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56055" w14:textId="77777777" w:rsidR="000D5BB4" w:rsidRDefault="00FD3265" w:rsidP="00D6190C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0C0E74" wp14:editId="76936D2D">
            <wp:extent cx="2195104" cy="552587"/>
            <wp:effectExtent l="0" t="0" r="0" b="0"/>
            <wp:docPr id="2" name="Picture 2" descr="C:\Users\sfisher.HFC\AppData\Local\Microsoft\Windows\Temporary Internet Files\Content.Outlook\7P14401K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isher.HFC\AppData\Local\Microsoft\Windows\Temporary Internet Files\Content.Outlook\7P14401K\New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04" cy="55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D6675" w14:textId="77777777" w:rsidR="00D6190C" w:rsidRPr="000D5BB4" w:rsidRDefault="00D6190C" w:rsidP="00D6190C">
      <w:pPr>
        <w:outlineLvl w:val="0"/>
        <w:rPr>
          <w:b/>
          <w:sz w:val="28"/>
          <w:szCs w:val="28"/>
        </w:rPr>
      </w:pPr>
    </w:p>
    <w:p w14:paraId="2DD07E95" w14:textId="77777777" w:rsidR="00D76856" w:rsidRDefault="00D76856" w:rsidP="00DB79F3">
      <w:pPr>
        <w:jc w:val="center"/>
        <w:outlineLvl w:val="0"/>
        <w:rPr>
          <w:b/>
          <w:sz w:val="28"/>
          <w:szCs w:val="28"/>
        </w:rPr>
      </w:pPr>
    </w:p>
    <w:p w14:paraId="3294D912" w14:textId="77777777" w:rsidR="009F10BF" w:rsidRPr="009F10BF" w:rsidRDefault="00DB79F3" w:rsidP="00DB79F3">
      <w:pPr>
        <w:jc w:val="center"/>
        <w:outlineLvl w:val="0"/>
        <w:rPr>
          <w:b/>
          <w:sz w:val="28"/>
          <w:szCs w:val="28"/>
        </w:rPr>
      </w:pPr>
      <w:r w:rsidRPr="009F10BF">
        <w:rPr>
          <w:b/>
          <w:sz w:val="28"/>
          <w:szCs w:val="28"/>
        </w:rPr>
        <w:t>VIRA Manufacturing and Insight Merchandising Merge</w:t>
      </w:r>
      <w:r w:rsidR="002E5449" w:rsidRPr="009F10BF">
        <w:rPr>
          <w:b/>
          <w:sz w:val="28"/>
          <w:szCs w:val="28"/>
        </w:rPr>
        <w:t xml:space="preserve"> to form </w:t>
      </w:r>
    </w:p>
    <w:p w14:paraId="13585132" w14:textId="77777777" w:rsidR="00DB79F3" w:rsidRDefault="002E5449" w:rsidP="00DB79F3">
      <w:pPr>
        <w:jc w:val="center"/>
        <w:outlineLvl w:val="0"/>
        <w:rPr>
          <w:b/>
          <w:sz w:val="28"/>
          <w:szCs w:val="28"/>
        </w:rPr>
      </w:pPr>
      <w:r w:rsidRPr="009F10BF">
        <w:rPr>
          <w:b/>
          <w:sz w:val="28"/>
          <w:szCs w:val="28"/>
        </w:rPr>
        <w:t>National Store Fixture</w:t>
      </w:r>
      <w:r w:rsidR="0044101F" w:rsidRPr="009F10BF">
        <w:rPr>
          <w:b/>
          <w:sz w:val="28"/>
          <w:szCs w:val="28"/>
        </w:rPr>
        <w:t>s</w:t>
      </w:r>
      <w:r w:rsidRPr="009F10BF">
        <w:rPr>
          <w:b/>
          <w:sz w:val="28"/>
          <w:szCs w:val="28"/>
        </w:rPr>
        <w:t xml:space="preserve"> Manufacturer</w:t>
      </w:r>
    </w:p>
    <w:p w14:paraId="3E2FB3D8" w14:textId="77777777" w:rsidR="00D76856" w:rsidRDefault="00D76856" w:rsidP="00DB79F3">
      <w:pPr>
        <w:jc w:val="center"/>
        <w:outlineLvl w:val="0"/>
        <w:rPr>
          <w:b/>
          <w:sz w:val="28"/>
          <w:szCs w:val="28"/>
        </w:rPr>
      </w:pPr>
    </w:p>
    <w:p w14:paraId="471346A7" w14:textId="77777777" w:rsidR="0070603D" w:rsidRDefault="0070603D" w:rsidP="009F10BF">
      <w:pPr>
        <w:spacing w:line="250" w:lineRule="exact"/>
        <w:jc w:val="both"/>
        <w:rPr>
          <w:rFonts w:eastAsia="Calibri"/>
        </w:rPr>
      </w:pPr>
    </w:p>
    <w:p w14:paraId="498A3EB2" w14:textId="77777777" w:rsidR="002B5C95" w:rsidRPr="0070603D" w:rsidRDefault="00BF3588" w:rsidP="009F10BF">
      <w:pPr>
        <w:spacing w:line="250" w:lineRule="exact"/>
        <w:jc w:val="both"/>
      </w:pPr>
      <w:r>
        <w:rPr>
          <w:rFonts w:eastAsia="Calibri"/>
        </w:rPr>
        <w:t>January 19</w:t>
      </w:r>
      <w:r w:rsidR="00FA7644">
        <w:rPr>
          <w:rFonts w:eastAsia="Calibri"/>
        </w:rPr>
        <w:t>, 2015</w:t>
      </w:r>
      <w:r w:rsidR="00DB79F3" w:rsidRPr="0070603D">
        <w:t xml:space="preserve"> –</w:t>
      </w:r>
      <w:r w:rsidR="00DB79F3" w:rsidRPr="0070603D">
        <w:rPr>
          <w:rFonts w:eastAsia="Calibri"/>
        </w:rPr>
        <w:t xml:space="preserve"> </w:t>
      </w:r>
      <w:r w:rsidR="002E5449" w:rsidRPr="0070603D">
        <w:rPr>
          <w:rFonts w:eastAsia="Calibri"/>
        </w:rPr>
        <w:t>Two leading store fixture</w:t>
      </w:r>
      <w:r w:rsidR="0044101F" w:rsidRPr="0070603D">
        <w:rPr>
          <w:rFonts w:eastAsia="Calibri"/>
        </w:rPr>
        <w:t>s</w:t>
      </w:r>
      <w:r w:rsidR="002E5449" w:rsidRPr="0070603D">
        <w:rPr>
          <w:rFonts w:eastAsia="Calibri"/>
        </w:rPr>
        <w:t xml:space="preserve"> manufacturers - </w:t>
      </w:r>
      <w:r w:rsidR="00DB79F3" w:rsidRPr="0070603D">
        <w:rPr>
          <w:rFonts w:eastAsia="Calibri"/>
        </w:rPr>
        <w:t>VIRA Manufacturing</w:t>
      </w:r>
      <w:r w:rsidR="002E5449" w:rsidRPr="0070603D">
        <w:rPr>
          <w:rFonts w:eastAsia="Calibri"/>
        </w:rPr>
        <w:t>, Inc.</w:t>
      </w:r>
      <w:r w:rsidR="00DB79F3" w:rsidRPr="0070603D">
        <w:rPr>
          <w:rFonts w:eastAsia="Calibri"/>
        </w:rPr>
        <w:t xml:space="preserve"> (“VIRA”) and </w:t>
      </w:r>
      <w:r w:rsidR="00DB79F3" w:rsidRPr="0070603D">
        <w:t>Insight Merchandising</w:t>
      </w:r>
      <w:r w:rsidR="002E5449" w:rsidRPr="0070603D">
        <w:t>, LLC</w:t>
      </w:r>
      <w:r w:rsidR="00DB79F3" w:rsidRPr="0070603D">
        <w:t xml:space="preserve"> (“Insight”)</w:t>
      </w:r>
      <w:r w:rsidR="002E5449" w:rsidRPr="0070603D">
        <w:t xml:space="preserve"> – announced today that they have merged to </w:t>
      </w:r>
      <w:r w:rsidR="00DB79F3" w:rsidRPr="0070603D">
        <w:t xml:space="preserve">form </w:t>
      </w:r>
      <w:r w:rsidR="00FD3265">
        <w:t>VIRA Insight</w:t>
      </w:r>
      <w:r w:rsidR="00DB79F3" w:rsidRPr="0070603D">
        <w:t>, LLC</w:t>
      </w:r>
      <w:r w:rsidR="00161D7F">
        <w:t xml:space="preserve">.  VIRA Insight has </w:t>
      </w:r>
      <w:r w:rsidR="00D758B2" w:rsidRPr="0070603D">
        <w:t xml:space="preserve">strategically located manufacturing and distribution facilities in </w:t>
      </w:r>
      <w:r w:rsidR="00161D7F" w:rsidRPr="0070603D">
        <w:t>Grapevine, TX</w:t>
      </w:r>
      <w:r w:rsidR="00974DDB">
        <w:t>,</w:t>
      </w:r>
      <w:r w:rsidR="00161D7F" w:rsidRPr="0070603D">
        <w:t xml:space="preserve"> </w:t>
      </w:r>
      <w:r w:rsidR="002014BE" w:rsidRPr="0070603D">
        <w:t xml:space="preserve">Perth Amboy, NJ </w:t>
      </w:r>
      <w:r w:rsidR="00D758B2" w:rsidRPr="0070603D">
        <w:t>and Los Angeles, CA</w:t>
      </w:r>
      <w:r w:rsidR="00D76856" w:rsidRPr="0070603D">
        <w:t xml:space="preserve">.  </w:t>
      </w:r>
      <w:r w:rsidR="009C75D0">
        <w:t xml:space="preserve">The company also has design, development and manufacturing operations in China, Brazil and Mexico.  </w:t>
      </w:r>
      <w:r w:rsidR="00D76856" w:rsidRPr="0070603D">
        <w:t>The newly merged company has u</w:t>
      </w:r>
      <w:r w:rsidR="0044101F" w:rsidRPr="0070603D">
        <w:t xml:space="preserve">nparalleled capabilities and expertise in designing and manufacturing </w:t>
      </w:r>
      <w:r w:rsidR="00DB79F3" w:rsidRPr="0070603D">
        <w:t xml:space="preserve">an array of </w:t>
      </w:r>
      <w:r w:rsidR="009C75D0">
        <w:t>me</w:t>
      </w:r>
      <w:bookmarkStart w:id="0" w:name="_GoBack"/>
      <w:bookmarkEnd w:id="0"/>
      <w:r w:rsidR="009C75D0">
        <w:t xml:space="preserve">rchandising display and </w:t>
      </w:r>
      <w:r w:rsidR="00DB79F3" w:rsidRPr="0070603D">
        <w:t xml:space="preserve">visual </w:t>
      </w:r>
      <w:r w:rsidR="009C75D0">
        <w:t xml:space="preserve">elements </w:t>
      </w:r>
      <w:r w:rsidR="00DB79F3" w:rsidRPr="0070603D">
        <w:t xml:space="preserve">that use wood, metal, acrylic, wire and </w:t>
      </w:r>
      <w:r w:rsidR="009C75D0">
        <w:t xml:space="preserve">plastic </w:t>
      </w:r>
      <w:r w:rsidR="00ED1973" w:rsidRPr="0070603D">
        <w:t xml:space="preserve">for the retail industry.  </w:t>
      </w:r>
    </w:p>
    <w:p w14:paraId="57941E2F" w14:textId="77777777" w:rsidR="009C75D0" w:rsidRDefault="009C75D0" w:rsidP="00D76856">
      <w:pPr>
        <w:spacing w:line="250" w:lineRule="exact"/>
        <w:jc w:val="both"/>
      </w:pPr>
    </w:p>
    <w:p w14:paraId="6856E403" w14:textId="77777777" w:rsidR="00D76856" w:rsidRPr="0070603D" w:rsidRDefault="00FD3265" w:rsidP="00D76856">
      <w:pPr>
        <w:spacing w:line="250" w:lineRule="exact"/>
        <w:jc w:val="both"/>
      </w:pPr>
      <w:r>
        <w:t>VIRA Insight</w:t>
      </w:r>
      <w:r w:rsidRPr="0070603D">
        <w:t xml:space="preserve"> </w:t>
      </w:r>
      <w:r w:rsidR="00D76856" w:rsidRPr="0070603D">
        <w:t>will be led by Jeff Jones, C</w:t>
      </w:r>
      <w:r w:rsidR="000D5BB4" w:rsidRPr="0070603D">
        <w:t>hief Executive Officer</w:t>
      </w:r>
      <w:r w:rsidR="00D76856" w:rsidRPr="0070603D">
        <w:t xml:space="preserve">, </w:t>
      </w:r>
      <w:r w:rsidR="008752C5">
        <w:t>N</w:t>
      </w:r>
      <w:r w:rsidR="00D76856" w:rsidRPr="0070603D">
        <w:t>ick Farinola, President</w:t>
      </w:r>
      <w:r w:rsidR="008752C5" w:rsidRPr="008752C5">
        <w:t xml:space="preserve"> </w:t>
      </w:r>
      <w:r w:rsidR="008752C5">
        <w:t xml:space="preserve">and Kevin Esposito, </w:t>
      </w:r>
      <w:r w:rsidR="00974DDB">
        <w:t>Chief Financial Officer</w:t>
      </w:r>
      <w:r w:rsidR="00D76856" w:rsidRPr="0070603D">
        <w:t>.</w:t>
      </w:r>
      <w:r w:rsidR="008752C5">
        <w:t xml:space="preserve">  Vic Romano and Peter </w:t>
      </w:r>
      <w:proofErr w:type="spellStart"/>
      <w:r w:rsidR="008752C5">
        <w:t>Rozes</w:t>
      </w:r>
      <w:proofErr w:type="spellEnd"/>
      <w:r w:rsidR="008752C5">
        <w:t>, the respective founders of VIRA and Insight, will continue with VIRA Insight as Executive Vice Presidents of Operations.</w:t>
      </w:r>
    </w:p>
    <w:p w14:paraId="6876395A" w14:textId="77777777" w:rsidR="00B77B52" w:rsidRPr="0070603D" w:rsidRDefault="00B77B52" w:rsidP="00B77B52">
      <w:pPr>
        <w:spacing w:line="250" w:lineRule="exact"/>
        <w:jc w:val="both"/>
        <w:rPr>
          <w:highlight w:val="lightGray"/>
        </w:rPr>
      </w:pPr>
    </w:p>
    <w:p w14:paraId="1A8331FA" w14:textId="77777777" w:rsidR="00B77B52" w:rsidRPr="0070603D" w:rsidRDefault="00B77B52" w:rsidP="00B77B52">
      <w:pPr>
        <w:spacing w:line="250" w:lineRule="exact"/>
        <w:jc w:val="both"/>
        <w:rPr>
          <w:lang w:val="en"/>
        </w:rPr>
      </w:pPr>
      <w:r w:rsidRPr="0070603D">
        <w:t>“By combining the two companies and their respective strengths, we have further enhanced our capabilities to provide custom fixtures and displays manufacture</w:t>
      </w:r>
      <w:r w:rsidR="00F95A81" w:rsidRPr="0070603D">
        <w:t>d</w:t>
      </w:r>
      <w:r w:rsidRPr="0070603D">
        <w:t xml:space="preserve"> from </w:t>
      </w:r>
      <w:r w:rsidR="00F95A81" w:rsidRPr="0070603D">
        <w:t xml:space="preserve">the broadest selection of </w:t>
      </w:r>
      <w:r w:rsidRPr="0070603D">
        <w:t xml:space="preserve">materials,” said Jeff Jones, CEO of </w:t>
      </w:r>
      <w:r w:rsidR="00FD3265">
        <w:t>VIRA Insight</w:t>
      </w:r>
      <w:r w:rsidRPr="0070603D">
        <w:t xml:space="preserve">. “In addition, </w:t>
      </w:r>
      <w:r w:rsidR="00FD3265">
        <w:t>VIRA Insight</w:t>
      </w:r>
      <w:r w:rsidR="003040B9" w:rsidRPr="0070603D">
        <w:t xml:space="preserve">’s </w:t>
      </w:r>
      <w:r w:rsidRPr="0070603D">
        <w:t xml:space="preserve">coast-to-coast manufacturing and distribution facilities will </w:t>
      </w:r>
      <w:r w:rsidR="003040B9" w:rsidRPr="0070603D">
        <w:t xml:space="preserve">create additional </w:t>
      </w:r>
      <w:r w:rsidRPr="0070603D">
        <w:rPr>
          <w:lang w:val="en"/>
        </w:rPr>
        <w:t>efficiencies for the benefit of our clients.”</w:t>
      </w:r>
    </w:p>
    <w:p w14:paraId="3620F619" w14:textId="77777777" w:rsidR="003040B9" w:rsidRPr="0070603D" w:rsidRDefault="003040B9" w:rsidP="00B77B52">
      <w:pPr>
        <w:spacing w:line="250" w:lineRule="exact"/>
        <w:jc w:val="both"/>
        <w:rPr>
          <w:lang w:val="en"/>
        </w:rPr>
      </w:pPr>
    </w:p>
    <w:p w14:paraId="298DF25A" w14:textId="77777777" w:rsidR="003040B9" w:rsidRPr="0070603D" w:rsidRDefault="003040B9" w:rsidP="003040B9">
      <w:pPr>
        <w:spacing w:line="250" w:lineRule="exact"/>
        <w:jc w:val="both"/>
      </w:pPr>
      <w:r w:rsidRPr="0070603D">
        <w:rPr>
          <w:lang w:val="en"/>
        </w:rPr>
        <w:t xml:space="preserve">“Our clients want to partner with fixture suppliers that have broad product capabilities and a track record of </w:t>
      </w:r>
      <w:r w:rsidR="00F61445">
        <w:rPr>
          <w:lang w:val="en"/>
        </w:rPr>
        <w:t xml:space="preserve">consistently </w:t>
      </w:r>
      <w:r w:rsidRPr="0070603D">
        <w:rPr>
          <w:lang w:val="en"/>
        </w:rPr>
        <w:t xml:space="preserve">exceeding expectations, not only in product quality, but in all aspects of managing their projects”, said Nick Farinola, President of </w:t>
      </w:r>
      <w:r w:rsidR="00FD3265">
        <w:t xml:space="preserve">VIRA Insight. </w:t>
      </w:r>
      <w:r w:rsidRPr="0070603D">
        <w:rPr>
          <w:lang w:val="en"/>
        </w:rPr>
        <w:t xml:space="preserve"> “I am </w:t>
      </w:r>
      <w:r w:rsidRPr="0070603D">
        <w:t xml:space="preserve">confident that </w:t>
      </w:r>
      <w:r w:rsidR="00FD3265">
        <w:t>VIRA Insight</w:t>
      </w:r>
      <w:r w:rsidRPr="0070603D">
        <w:t xml:space="preserve"> has the right products and people to </w:t>
      </w:r>
      <w:r w:rsidR="0070603D" w:rsidRPr="0070603D">
        <w:t>execute at the highest level</w:t>
      </w:r>
      <w:r w:rsidRPr="0070603D">
        <w:t>.”</w:t>
      </w:r>
    </w:p>
    <w:p w14:paraId="4597354C" w14:textId="77777777" w:rsidR="00544509" w:rsidRPr="0070603D" w:rsidRDefault="00544509" w:rsidP="00544509">
      <w:pPr>
        <w:spacing w:line="250" w:lineRule="exact"/>
        <w:jc w:val="both"/>
      </w:pPr>
    </w:p>
    <w:p w14:paraId="54E46CD7" w14:textId="77777777" w:rsidR="0070603D" w:rsidRPr="0070603D" w:rsidRDefault="0070603D" w:rsidP="00544509">
      <w:pPr>
        <w:spacing w:line="250" w:lineRule="exact"/>
        <w:jc w:val="both"/>
      </w:pPr>
    </w:p>
    <w:p w14:paraId="5A3051D7" w14:textId="77777777" w:rsidR="005E04B6" w:rsidRPr="00FD3265" w:rsidRDefault="002E5449" w:rsidP="009F10BF">
      <w:pPr>
        <w:jc w:val="both"/>
        <w:rPr>
          <w:b/>
          <w:bCs/>
          <w:lang w:val="en"/>
        </w:rPr>
      </w:pPr>
      <w:r w:rsidRPr="00FD3265">
        <w:rPr>
          <w:b/>
          <w:bCs/>
          <w:lang w:val="en"/>
        </w:rPr>
        <w:t>A</w:t>
      </w:r>
      <w:r w:rsidR="001B276E">
        <w:rPr>
          <w:b/>
          <w:bCs/>
          <w:lang w:val="en"/>
        </w:rPr>
        <w:t xml:space="preserve">bout </w:t>
      </w:r>
      <w:r w:rsidR="00FD3265" w:rsidRPr="00FD3265">
        <w:rPr>
          <w:b/>
        </w:rPr>
        <w:t>VIRA Insight</w:t>
      </w:r>
      <w:r w:rsidR="001B276E">
        <w:rPr>
          <w:b/>
        </w:rPr>
        <w:t>, LLC</w:t>
      </w:r>
      <w:r w:rsidR="00FD3265" w:rsidRPr="00FD3265">
        <w:rPr>
          <w:b/>
        </w:rPr>
        <w:t xml:space="preserve"> </w:t>
      </w:r>
    </w:p>
    <w:p w14:paraId="0AC087DD" w14:textId="77777777" w:rsidR="002014BE" w:rsidRPr="0070603D" w:rsidRDefault="002014BE" w:rsidP="009F10BF">
      <w:pPr>
        <w:jc w:val="both"/>
        <w:rPr>
          <w:lang w:val="en"/>
        </w:rPr>
      </w:pPr>
    </w:p>
    <w:p w14:paraId="1728EC33" w14:textId="77777777" w:rsidR="00CF7978" w:rsidRPr="0070603D" w:rsidRDefault="00FD3265" w:rsidP="008723E7">
      <w:pPr>
        <w:jc w:val="both"/>
      </w:pPr>
      <w:r>
        <w:t>VIRA Insight</w:t>
      </w:r>
      <w:r w:rsidR="001B276E">
        <w:t>, LLC</w:t>
      </w:r>
      <w:r w:rsidRPr="0070603D">
        <w:t xml:space="preserve"> </w:t>
      </w:r>
      <w:r w:rsidR="002E5449" w:rsidRPr="0070603D">
        <w:rPr>
          <w:lang w:val="en"/>
        </w:rPr>
        <w:t>(</w:t>
      </w:r>
      <w:hyperlink r:id="rId8" w:history="1">
        <w:r w:rsidR="002014BE" w:rsidRPr="0070603D">
          <w:rPr>
            <w:rStyle w:val="Hyperlink"/>
            <w:lang w:val="en"/>
          </w:rPr>
          <w:t>www.virainsight.com</w:t>
        </w:r>
      </w:hyperlink>
      <w:r w:rsidR="002E5449" w:rsidRPr="0070603D">
        <w:rPr>
          <w:lang w:val="en"/>
        </w:rPr>
        <w:t xml:space="preserve">) </w:t>
      </w:r>
      <w:r w:rsidR="002014BE" w:rsidRPr="0070603D">
        <w:rPr>
          <w:lang w:val="en"/>
        </w:rPr>
        <w:t xml:space="preserve">was formed in December 2014 through the merger of </w:t>
      </w:r>
      <w:r w:rsidR="002014BE" w:rsidRPr="0070603D">
        <w:rPr>
          <w:rFonts w:eastAsia="Calibri"/>
        </w:rPr>
        <w:t xml:space="preserve">VIRA Manufacturing, Inc. and </w:t>
      </w:r>
      <w:r w:rsidR="002014BE" w:rsidRPr="0070603D">
        <w:t>Insight Merchandising, LLC</w:t>
      </w:r>
      <w:r w:rsidR="008723E7" w:rsidRPr="0070603D">
        <w:t xml:space="preserve">.  </w:t>
      </w:r>
      <w:r w:rsidR="002014BE" w:rsidRPr="0070603D">
        <w:t xml:space="preserve">The Company partners with its customers to </w:t>
      </w:r>
      <w:r w:rsidR="008723E7" w:rsidRPr="0070603D">
        <w:t xml:space="preserve">design, engineer, manufacture and deliver </w:t>
      </w:r>
      <w:r w:rsidR="00CF7978" w:rsidRPr="0070603D">
        <w:t>cu</w:t>
      </w:r>
      <w:r w:rsidR="002014BE" w:rsidRPr="0070603D">
        <w:t xml:space="preserve">stom </w:t>
      </w:r>
      <w:r w:rsidR="00CF7978" w:rsidRPr="0070603D">
        <w:t xml:space="preserve">store </w:t>
      </w:r>
      <w:r w:rsidR="002014BE" w:rsidRPr="0070603D">
        <w:t xml:space="preserve">fixtures which are efficient, affordable, and unique to every customer. </w:t>
      </w:r>
      <w:r w:rsidR="008723E7" w:rsidRPr="0070603D">
        <w:t xml:space="preserve"> </w:t>
      </w:r>
      <w:r>
        <w:t>VIRA Insight</w:t>
      </w:r>
      <w:r w:rsidR="008723E7" w:rsidRPr="0070603D">
        <w:t xml:space="preserve">’s fixtures are created from a </w:t>
      </w:r>
      <w:r w:rsidR="00BE407F" w:rsidRPr="0070603D">
        <w:t>wide range</w:t>
      </w:r>
      <w:r w:rsidR="008723E7" w:rsidRPr="0070603D">
        <w:t xml:space="preserve"> of materials, including wood, metal, acrylic, wire and </w:t>
      </w:r>
      <w:r w:rsidR="00F55BFC">
        <w:t>plastic</w:t>
      </w:r>
      <w:r w:rsidR="00C43A18" w:rsidRPr="0070603D">
        <w:t>.</w:t>
      </w:r>
    </w:p>
    <w:p w14:paraId="17FA1BE0" w14:textId="77777777" w:rsidR="00CF7978" w:rsidRPr="0070603D" w:rsidRDefault="00CF7978" w:rsidP="008723E7">
      <w:pPr>
        <w:jc w:val="both"/>
      </w:pPr>
    </w:p>
    <w:sectPr w:rsidR="00CF7978" w:rsidRPr="007060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C0C5C" w14:textId="77777777" w:rsidR="000810D5" w:rsidRDefault="000810D5" w:rsidP="00FA7644">
      <w:r>
        <w:separator/>
      </w:r>
    </w:p>
  </w:endnote>
  <w:endnote w:type="continuationSeparator" w:id="0">
    <w:p w14:paraId="689C524C" w14:textId="77777777" w:rsidR="000810D5" w:rsidRDefault="000810D5" w:rsidP="00FA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75252" w14:textId="77777777" w:rsidR="00FA7644" w:rsidRDefault="00FA764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E57E5" w14:textId="77777777" w:rsidR="00FA7644" w:rsidRDefault="00FA764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6201D" w14:textId="77777777" w:rsidR="00FA7644" w:rsidRDefault="00FA764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04D10" w14:textId="77777777" w:rsidR="000810D5" w:rsidRDefault="000810D5" w:rsidP="00FA7644">
      <w:r>
        <w:separator/>
      </w:r>
    </w:p>
  </w:footnote>
  <w:footnote w:type="continuationSeparator" w:id="0">
    <w:p w14:paraId="1EC05AC3" w14:textId="77777777" w:rsidR="000810D5" w:rsidRDefault="000810D5" w:rsidP="00FA76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10983" w14:textId="77777777" w:rsidR="00FA7644" w:rsidRDefault="00FA764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765A" w14:textId="77777777" w:rsidR="00FA7644" w:rsidRDefault="00FA764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655F4" w14:textId="77777777" w:rsidR="00FA7644" w:rsidRDefault="00FA76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F3"/>
    <w:rsid w:val="000810D5"/>
    <w:rsid w:val="000A4311"/>
    <w:rsid w:val="000D5BB4"/>
    <w:rsid w:val="000F192B"/>
    <w:rsid w:val="00150C13"/>
    <w:rsid w:val="00161D7F"/>
    <w:rsid w:val="00197F50"/>
    <w:rsid w:val="001B276E"/>
    <w:rsid w:val="002014BE"/>
    <w:rsid w:val="002427CD"/>
    <w:rsid w:val="0026747C"/>
    <w:rsid w:val="002B5C95"/>
    <w:rsid w:val="002E5449"/>
    <w:rsid w:val="003040B9"/>
    <w:rsid w:val="0044101F"/>
    <w:rsid w:val="00482614"/>
    <w:rsid w:val="0050415D"/>
    <w:rsid w:val="00544509"/>
    <w:rsid w:val="005E04B6"/>
    <w:rsid w:val="005E6739"/>
    <w:rsid w:val="00646F59"/>
    <w:rsid w:val="0070603D"/>
    <w:rsid w:val="00735F69"/>
    <w:rsid w:val="007635B6"/>
    <w:rsid w:val="007C2D78"/>
    <w:rsid w:val="008125D4"/>
    <w:rsid w:val="008665AC"/>
    <w:rsid w:val="00871A81"/>
    <w:rsid w:val="008723E7"/>
    <w:rsid w:val="008752C5"/>
    <w:rsid w:val="009542FA"/>
    <w:rsid w:val="00974DDB"/>
    <w:rsid w:val="009C75D0"/>
    <w:rsid w:val="009F10BF"/>
    <w:rsid w:val="00A837F1"/>
    <w:rsid w:val="00A9137B"/>
    <w:rsid w:val="00AE3A4E"/>
    <w:rsid w:val="00B304D8"/>
    <w:rsid w:val="00B77B52"/>
    <w:rsid w:val="00BC45F2"/>
    <w:rsid w:val="00BD7B9B"/>
    <w:rsid w:val="00BE407F"/>
    <w:rsid w:val="00BF3588"/>
    <w:rsid w:val="00C43A18"/>
    <w:rsid w:val="00CE1BE9"/>
    <w:rsid w:val="00CF7978"/>
    <w:rsid w:val="00D55C81"/>
    <w:rsid w:val="00D6190C"/>
    <w:rsid w:val="00D758B2"/>
    <w:rsid w:val="00D76856"/>
    <w:rsid w:val="00DB2DB6"/>
    <w:rsid w:val="00DB79F3"/>
    <w:rsid w:val="00ED1973"/>
    <w:rsid w:val="00EE29FD"/>
    <w:rsid w:val="00F335B7"/>
    <w:rsid w:val="00F55BFC"/>
    <w:rsid w:val="00F61445"/>
    <w:rsid w:val="00F92228"/>
    <w:rsid w:val="00F95A81"/>
    <w:rsid w:val="00FA3C7A"/>
    <w:rsid w:val="00FA7644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FEB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79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56"/>
    <w:rPr>
      <w:rFonts w:ascii="Lucida Grande" w:eastAsia="Times New Roman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2D7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D78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9C75D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A7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6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7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64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79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56"/>
    <w:rPr>
      <w:rFonts w:ascii="Lucida Grande" w:eastAsia="Times New Roman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2D7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D78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9C75D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A7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6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7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6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virainsight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Fisher</dc:creator>
  <cp:lastModifiedBy>Joe Forget</cp:lastModifiedBy>
  <cp:revision>2</cp:revision>
  <cp:lastPrinted>2014-12-22T19:09:00Z</cp:lastPrinted>
  <dcterms:created xsi:type="dcterms:W3CDTF">2015-01-16T20:33:00Z</dcterms:created>
  <dcterms:modified xsi:type="dcterms:W3CDTF">2015-01-16T20:33:00Z</dcterms:modified>
</cp:coreProperties>
</file>