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3759AE" w:rsidP="003759A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inline distT="0" distB="0" distL="0" distR="0" wp14:anchorId="5814AD39" wp14:editId="2C464617">
            <wp:extent cx="2209800" cy="146564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95" cy="146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9AE" w:rsidRDefault="003759A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 xml:space="preserve">Cindy Kurman or </w:t>
      </w:r>
      <w:r w:rsidR="00BD6AAC">
        <w:rPr>
          <w:rFonts w:ascii="Calibri" w:eastAsia="Calibri" w:hAnsi="Calibri" w:cs="Times New Roman"/>
          <w:sz w:val="20"/>
          <w:szCs w:val="20"/>
        </w:rPr>
        <w:t>Elisa Rascia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:rsidR="0047692A" w:rsidRDefault="00592D5F" w:rsidP="005B6966">
      <w:pPr>
        <w:spacing w:after="0" w:line="240" w:lineRule="auto"/>
      </w:pPr>
      <w:hyperlink r:id="rId8" w:history="1">
        <w:r w:rsidR="0047692A" w:rsidRPr="006F41CA">
          <w:rPr>
            <w:rStyle w:val="Hyperlink"/>
          </w:rPr>
          <w:t>team@kurman.com</w:t>
        </w:r>
      </w:hyperlink>
    </w:p>
    <w:p w:rsidR="00761E45" w:rsidRPr="00761E45" w:rsidRDefault="0047692A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61E45" w:rsidRPr="00F342DE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761E45" w:rsidRPr="00761E45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61E45" w:rsidRPr="00F342DE" w:rsidRDefault="00BF360F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TGIF. </w:t>
      </w:r>
      <w:r w:rsidR="00A42B41">
        <w:rPr>
          <w:rFonts w:ascii="Calibri" w:eastAsia="Calibri" w:hAnsi="Calibri" w:cs="Calibri"/>
          <w:b/>
          <w:color w:val="000000"/>
          <w:sz w:val="28"/>
          <w:szCs w:val="28"/>
        </w:rPr>
        <w:t>Savor</w:t>
      </w:r>
      <w:r w:rsidR="00E7523B" w:rsidRPr="00F342DE">
        <w:rPr>
          <w:rFonts w:ascii="Calibri" w:eastAsia="Calibri" w:hAnsi="Calibri" w:cs="Calibri"/>
          <w:b/>
          <w:color w:val="000000"/>
          <w:sz w:val="28"/>
          <w:szCs w:val="28"/>
        </w:rPr>
        <w:t xml:space="preserve"> a Delicious </w:t>
      </w:r>
      <w:r w:rsidR="007B5251">
        <w:rPr>
          <w:rFonts w:ascii="Calibri" w:eastAsia="Calibri" w:hAnsi="Calibri" w:cs="Calibri"/>
          <w:b/>
          <w:color w:val="000000"/>
          <w:sz w:val="28"/>
          <w:szCs w:val="28"/>
        </w:rPr>
        <w:t xml:space="preserve">Friday </w:t>
      </w:r>
      <w:r w:rsidR="00610D4A">
        <w:rPr>
          <w:rFonts w:ascii="Calibri" w:eastAsia="Calibri" w:hAnsi="Calibri" w:cs="Calibri"/>
          <w:b/>
          <w:color w:val="000000"/>
          <w:sz w:val="28"/>
          <w:szCs w:val="28"/>
        </w:rPr>
        <w:t>Lunch</w:t>
      </w:r>
      <w:r w:rsidR="0047692A">
        <w:rPr>
          <w:rFonts w:ascii="Calibri" w:eastAsia="Calibri" w:hAnsi="Calibri" w:cs="Calibri"/>
          <w:b/>
          <w:color w:val="000000"/>
          <w:sz w:val="28"/>
          <w:szCs w:val="28"/>
        </w:rPr>
        <w:t xml:space="preserve"> at Perry’s Steak</w:t>
      </w:r>
      <w:r w:rsidR="00761E45" w:rsidRPr="00F342DE">
        <w:rPr>
          <w:rFonts w:ascii="Calibri" w:eastAsia="Calibri" w:hAnsi="Calibri" w:cs="Calibri"/>
          <w:b/>
          <w:color w:val="000000"/>
          <w:sz w:val="28"/>
          <w:szCs w:val="28"/>
        </w:rPr>
        <w:t>house &amp; Grille</w:t>
      </w:r>
      <w:r w:rsidR="005D2E5B">
        <w:rPr>
          <w:rFonts w:ascii="Calibri" w:eastAsia="Calibri" w:hAnsi="Calibri" w:cs="Calibri"/>
          <w:b/>
          <w:color w:val="000000"/>
          <w:sz w:val="28"/>
          <w:szCs w:val="28"/>
        </w:rPr>
        <w:t xml:space="preserve"> in Oak Brook</w:t>
      </w:r>
    </w:p>
    <w:p w:rsidR="005B6966" w:rsidRPr="00761E45" w:rsidRDefault="005B6966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342DE" w:rsidRDefault="00BD40E3" w:rsidP="00557EFC">
      <w:pPr>
        <w:spacing w:after="0" w:line="300" w:lineRule="exact"/>
      </w:pPr>
      <w:r w:rsidRPr="00557EFC">
        <w:t>Start the weekend right</w:t>
      </w:r>
      <w:r w:rsidR="00610D4A" w:rsidRPr="00557EFC">
        <w:t xml:space="preserve"> with an indulgent lunch at</w:t>
      </w:r>
      <w:r w:rsidR="00E7523B" w:rsidRPr="00557EFC">
        <w:t xml:space="preserve"> Perry’s Steakhouse &amp; Grille (5 Oakbrook Court, Oak</w:t>
      </w:r>
      <w:r w:rsidR="0047692A" w:rsidRPr="00557EFC">
        <w:t xml:space="preserve"> Brook, IL 60523; 630-571-1808). Perry’s serves lunch only on Fridays, and it has</w:t>
      </w:r>
      <w:r w:rsidR="00146E11" w:rsidRPr="00557EFC">
        <w:t xml:space="preserve"> </w:t>
      </w:r>
      <w:r w:rsidR="0047692A" w:rsidRPr="00557EFC">
        <w:t xml:space="preserve">become a highlight of the week for many </w:t>
      </w:r>
      <w:r w:rsidR="007B5251" w:rsidRPr="00557EFC">
        <w:t>food lovers</w:t>
      </w:r>
      <w:r w:rsidR="0008249F">
        <w:t xml:space="preserve"> and business leaders</w:t>
      </w:r>
      <w:r w:rsidR="007B5251" w:rsidRPr="00557EFC">
        <w:t xml:space="preserve"> </w:t>
      </w:r>
      <w:r w:rsidR="0047692A" w:rsidRPr="00557EFC">
        <w:t>in Chicago’s western suburbs. Lunch at Perry’s is p</w:t>
      </w:r>
      <w:r w:rsidR="00610D4A" w:rsidRPr="00557EFC">
        <w:t xml:space="preserve">erfect for client lunch meetings, celebratory end of work week </w:t>
      </w:r>
      <w:r w:rsidRPr="00557EFC">
        <w:t xml:space="preserve">dining, pick me up </w:t>
      </w:r>
      <w:r w:rsidR="0047692A" w:rsidRPr="00557EFC">
        <w:t xml:space="preserve">meals and everything in between. </w:t>
      </w:r>
    </w:p>
    <w:p w:rsidR="0008249F" w:rsidRDefault="0008249F" w:rsidP="00557EFC">
      <w:pPr>
        <w:spacing w:after="0" w:line="300" w:lineRule="exact"/>
      </w:pPr>
    </w:p>
    <w:p w:rsidR="0008249F" w:rsidRPr="00557EFC" w:rsidRDefault="0008249F" w:rsidP="0008249F">
      <w:pPr>
        <w:spacing w:after="0" w:line="300" w:lineRule="exact"/>
      </w:pPr>
      <w:r w:rsidRPr="00557EFC">
        <w:rPr>
          <w:noProof/>
        </w:rPr>
        <w:drawing>
          <wp:anchor distT="0" distB="0" distL="114300" distR="114300" simplePos="0" relativeHeight="251666944" behindDoc="0" locked="0" layoutInCell="1" allowOverlap="1" wp14:anchorId="0D879DFB" wp14:editId="26C465F3">
            <wp:simplePos x="0" y="0"/>
            <wp:positionH relativeFrom="column">
              <wp:posOffset>4314190</wp:posOffset>
            </wp:positionH>
            <wp:positionV relativeFrom="paragraph">
              <wp:posOffset>75565</wp:posOffset>
            </wp:positionV>
            <wp:extent cx="1856740" cy="1238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Pork Ch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EFC">
        <w:rPr>
          <w:noProof/>
        </w:rPr>
        <w:t>Perry’s two lunch specialty items are exceptional</w:t>
      </w:r>
      <w:r>
        <w:rPr>
          <w:noProof/>
        </w:rPr>
        <w:t xml:space="preserve"> and have customers returning often for these lunchtime treats. </w:t>
      </w:r>
      <w:r w:rsidRPr="00557EFC">
        <w:t>The first show stopper is a Lunch-Cut portion of Perry’s Famous Pork Chop</w:t>
      </w:r>
      <w:r>
        <w:t xml:space="preserve"> ($14.95)</w:t>
      </w:r>
      <w:r w:rsidRPr="00557EFC">
        <w:t>. A mouth-watering prime chop sourced from choice Midwestern farms and butchered in house from the pork loin. Once cut, it’s rubbed with proprietary seasoning, cured and roasted on a rotisserie with pecan wo</w:t>
      </w:r>
      <w:r w:rsidR="00FE5FCD">
        <w:t>od for up to six hours until it i</w:t>
      </w:r>
      <w:r w:rsidRPr="00557EFC">
        <w:t>s sweet, smoky and sizzling. Upon order, the chop is glazed, caramelized, topped with Perry’s signature herb-garlic butter and served with whipped potatoes and homemade applesauce.</w:t>
      </w:r>
      <w:r>
        <w:t xml:space="preserve"> It’s a 5-star dinner entrée that’s a real deal at lunch.</w:t>
      </w:r>
    </w:p>
    <w:p w:rsidR="0008249F" w:rsidRPr="00557EFC" w:rsidRDefault="0008249F" w:rsidP="0008249F">
      <w:pPr>
        <w:spacing w:after="0" w:line="300" w:lineRule="exact"/>
      </w:pPr>
    </w:p>
    <w:p w:rsidR="0008249F" w:rsidRPr="00557EFC" w:rsidRDefault="0008249F" w:rsidP="0008249F">
      <w:pPr>
        <w:spacing w:after="0" w:line="300" w:lineRule="exact"/>
      </w:pPr>
      <w:r w:rsidRPr="00557EFC">
        <w:t>The second crowd pleaser is the Butcher’s Blend Burger</w:t>
      </w:r>
      <w:r>
        <w:t xml:space="preserve"> ($13.95)</w:t>
      </w:r>
      <w:r w:rsidRPr="00557EFC">
        <w:t>, a succulent patty of mixed brisket, chuck and short rib and served with lettuce, tomato, onion and pickles on a toasted bun. For a side, choose between French Fries or sweet potato fries</w:t>
      </w:r>
      <w:r>
        <w:t>; the side is included in the price</w:t>
      </w:r>
      <w:r w:rsidRPr="00557EFC">
        <w:t>.</w:t>
      </w:r>
    </w:p>
    <w:p w:rsidR="005B6966" w:rsidRPr="00557EFC" w:rsidRDefault="00361B41" w:rsidP="00FE5FCD">
      <w:pPr>
        <w:spacing w:after="0" w:line="300" w:lineRule="exact"/>
      </w:pPr>
      <w:r w:rsidRPr="00557EFC">
        <w:rPr>
          <w:noProof/>
        </w:rPr>
        <w:drawing>
          <wp:anchor distT="0" distB="0" distL="114300" distR="114300" simplePos="0" relativeHeight="251659776" behindDoc="0" locked="0" layoutInCell="1" allowOverlap="1" wp14:anchorId="528D4CD6" wp14:editId="11C99E4A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858645" cy="12382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 Salad with Salm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E11" w:rsidRPr="00557EFC" w:rsidRDefault="00BD40E3" w:rsidP="00557EFC">
      <w:pPr>
        <w:spacing w:after="0" w:line="300" w:lineRule="exact"/>
      </w:pPr>
      <w:r w:rsidRPr="00557EFC">
        <w:t xml:space="preserve">Lighter meals include </w:t>
      </w:r>
      <w:r w:rsidR="00146E11" w:rsidRPr="00557EFC">
        <w:t>the Wedge Salad</w:t>
      </w:r>
      <w:r w:rsidR="00557EFC" w:rsidRPr="00557EFC">
        <w:t xml:space="preserve"> ($8.95)</w:t>
      </w:r>
      <w:r w:rsidR="00146E11" w:rsidRPr="00557EFC">
        <w:t>, Spinach &amp; Warm Bacon Vinaigrette Salad</w:t>
      </w:r>
      <w:r w:rsidR="00557EFC" w:rsidRPr="00557EFC">
        <w:t xml:space="preserve"> ($9.95)</w:t>
      </w:r>
      <w:r w:rsidR="00146E11" w:rsidRPr="00557EFC">
        <w:t>, Caesar Salad</w:t>
      </w:r>
      <w:r w:rsidR="00557EFC" w:rsidRPr="00557EFC">
        <w:t xml:space="preserve"> ($8.95)</w:t>
      </w:r>
      <w:r w:rsidR="00146E11" w:rsidRPr="00557EFC">
        <w:t>, Butcher’s Chop Salad with Perry’s famous homemade Italian dressing</w:t>
      </w:r>
      <w:r w:rsidR="00557EFC" w:rsidRPr="00557EFC">
        <w:t xml:space="preserve"> ($9.95)</w:t>
      </w:r>
      <w:r w:rsidR="00146E11" w:rsidRPr="00557EFC">
        <w:t xml:space="preserve">, </w:t>
      </w:r>
      <w:bookmarkStart w:id="0" w:name="_GoBack"/>
      <w:r w:rsidR="00146E11" w:rsidRPr="00557EFC">
        <w:t>Kale Salad with Jalapeño Mint Vinaigrette</w:t>
      </w:r>
      <w:r w:rsidR="00557EFC" w:rsidRPr="00557EFC">
        <w:t xml:space="preserve"> </w:t>
      </w:r>
      <w:bookmarkEnd w:id="0"/>
      <w:r w:rsidR="00557EFC" w:rsidRPr="00557EFC">
        <w:t>($9.95)</w:t>
      </w:r>
      <w:r w:rsidR="00146E11" w:rsidRPr="00557EFC">
        <w:t xml:space="preserve"> </w:t>
      </w:r>
      <w:r w:rsidRPr="00557EFC">
        <w:t>and</w:t>
      </w:r>
      <w:r w:rsidR="00146E11" w:rsidRPr="00557EFC">
        <w:t xml:space="preserve"> the Field Green, Pear &amp; Candied Pecan Salad</w:t>
      </w:r>
      <w:r w:rsidR="00557EFC" w:rsidRPr="00557EFC">
        <w:t xml:space="preserve"> ($9.95)</w:t>
      </w:r>
      <w:r w:rsidR="00146E11" w:rsidRPr="00557EFC">
        <w:t>.</w:t>
      </w:r>
      <w:r w:rsidRPr="00557EFC">
        <w:t xml:space="preserve"> Additionally, </w:t>
      </w:r>
      <w:r w:rsidR="00557EFC">
        <w:t>Chicken, Shrimp, Grilled Salmon or Beef Tenderloin can be added to any salad ($4.95-</w:t>
      </w:r>
      <w:r w:rsidR="00557EFC">
        <w:lastRenderedPageBreak/>
        <w:t>$7.95).</w:t>
      </w:r>
    </w:p>
    <w:p w:rsidR="00BD40E3" w:rsidRPr="00557EFC" w:rsidRDefault="00BD40E3" w:rsidP="00557EFC">
      <w:pPr>
        <w:spacing w:after="0" w:line="300" w:lineRule="exact"/>
      </w:pPr>
    </w:p>
    <w:p w:rsidR="00BD40E3" w:rsidRDefault="00361B41" w:rsidP="00557EFC">
      <w:pPr>
        <w:spacing w:after="0" w:line="300" w:lineRule="exact"/>
      </w:pPr>
      <w:r w:rsidRPr="00557EFC">
        <w:rPr>
          <w:noProof/>
        </w:rPr>
        <w:drawing>
          <wp:anchor distT="0" distB="0" distL="114300" distR="114300" simplePos="0" relativeHeight="251664896" behindDoc="0" locked="0" layoutInCell="1" allowOverlap="1" wp14:anchorId="5C5D729F" wp14:editId="0803126F">
            <wp:simplePos x="0" y="0"/>
            <wp:positionH relativeFrom="column">
              <wp:posOffset>4286250</wp:posOffset>
            </wp:positionH>
            <wp:positionV relativeFrom="paragraph">
              <wp:posOffset>87630</wp:posOffset>
            </wp:positionV>
            <wp:extent cx="1835150" cy="12223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d Salm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49F">
        <w:t>Other d</w:t>
      </w:r>
      <w:r w:rsidR="00BD40E3" w:rsidRPr="00557EFC">
        <w:t xml:space="preserve">elicious dinner </w:t>
      </w:r>
      <w:r w:rsidR="00E3189A" w:rsidRPr="00557EFC">
        <w:t>favorites</w:t>
      </w:r>
      <w:r w:rsidR="00BD40E3" w:rsidRPr="00557EFC">
        <w:t xml:space="preserve"> making a lunch sized appearance include: Grilled Salmon served with grilled asparagus and beurre fondue</w:t>
      </w:r>
      <w:r w:rsidR="00557EFC" w:rsidRPr="00557EFC">
        <w:t xml:space="preserve"> ($19.95)</w:t>
      </w:r>
      <w:r w:rsidR="00BD40E3" w:rsidRPr="00557EFC">
        <w:t>, a 6 oz. Filet Mignon</w:t>
      </w:r>
      <w:r w:rsidR="00557EFC" w:rsidRPr="00557EFC">
        <w:t xml:space="preserve"> ($29.95)</w:t>
      </w:r>
      <w:r w:rsidR="00BD40E3" w:rsidRPr="00557EFC">
        <w:t>, a 10 oz. Prime Hawaiian Ribeye</w:t>
      </w:r>
      <w:r w:rsidR="00557EFC">
        <w:t xml:space="preserve"> </w:t>
      </w:r>
      <w:r w:rsidR="00557EFC" w:rsidRPr="00557EFC">
        <w:t>($32.95)</w:t>
      </w:r>
      <w:r w:rsidR="007B5251" w:rsidRPr="00557EFC">
        <w:t>, Chef’s Chic</w:t>
      </w:r>
      <w:r w:rsidR="00E3189A" w:rsidRPr="00557EFC">
        <w:t>ken &amp; Roasted Carrots served with Moroccan spiced yogurt sauce</w:t>
      </w:r>
      <w:r w:rsidR="00557EFC" w:rsidRPr="00557EFC">
        <w:t xml:space="preserve"> ($14.95)</w:t>
      </w:r>
      <w:r w:rsidR="007B5251" w:rsidRPr="00557EFC">
        <w:t>,</w:t>
      </w:r>
      <w:r w:rsidR="00E3189A" w:rsidRPr="00557EFC">
        <w:t xml:space="preserve"> and Steakhouse Pasta, a savory tomato basil pasta with grilled beef tenderloin</w:t>
      </w:r>
      <w:r w:rsidR="00557EFC" w:rsidRPr="00557EFC">
        <w:t xml:space="preserve"> ($16.95)</w:t>
      </w:r>
      <w:r w:rsidR="00E3189A" w:rsidRPr="00557EFC">
        <w:t>.</w:t>
      </w:r>
    </w:p>
    <w:p w:rsidR="001278A1" w:rsidRDefault="001278A1" w:rsidP="00557EFC">
      <w:pPr>
        <w:spacing w:after="0" w:line="300" w:lineRule="exact"/>
      </w:pPr>
    </w:p>
    <w:p w:rsidR="005B6966" w:rsidRPr="00557EFC" w:rsidRDefault="001278A1" w:rsidP="00557EFC">
      <w:pPr>
        <w:spacing w:after="0" w:line="300" w:lineRule="exact"/>
      </w:pPr>
      <w:r>
        <w:t>The full Perry’s dinner menu also is available at Friday lunch.</w:t>
      </w:r>
    </w:p>
    <w:p w:rsidR="00980FD3" w:rsidRDefault="00610D4A" w:rsidP="00980FD3">
      <w:pPr>
        <w:spacing w:before="100" w:beforeAutospacing="1" w:after="100" w:afterAutospacing="1"/>
      </w:pPr>
      <w:r w:rsidRPr="00557EFC">
        <w:t>Perry’s Friday lunch special is served from 11</w:t>
      </w:r>
      <w:r w:rsidR="007B5251" w:rsidRPr="00557EFC">
        <w:t xml:space="preserve">am to 4pm </w:t>
      </w:r>
      <w:r w:rsidRPr="00557EFC">
        <w:t xml:space="preserve">every Friday. </w:t>
      </w:r>
      <w:r w:rsidR="00980FD3">
        <w:t>Even though Perry’s is closed Mon-Thurs at lunch, the restaurant is available to host private event luncheons during the week.</w:t>
      </w:r>
    </w:p>
    <w:p w:rsidR="00027243" w:rsidRPr="00557EFC" w:rsidRDefault="00610D4A" w:rsidP="00557EFC">
      <w:pPr>
        <w:spacing w:after="0" w:line="300" w:lineRule="exact"/>
      </w:pPr>
      <w:r w:rsidRPr="00557EFC">
        <w:t>To m</w:t>
      </w:r>
      <w:r w:rsidR="00027243" w:rsidRPr="00557EFC">
        <w:t xml:space="preserve">ake reservations </w:t>
      </w:r>
      <w:r w:rsidRPr="00557EFC">
        <w:t>call</w:t>
      </w:r>
      <w:r w:rsidR="00027243" w:rsidRPr="00557EFC">
        <w:t xml:space="preserve"> (630) 571-1808.</w:t>
      </w:r>
    </w:p>
    <w:p w:rsidR="00FE5FCD" w:rsidRDefault="00FE5FCD" w:rsidP="00557EFC">
      <w:pPr>
        <w:tabs>
          <w:tab w:val="left" w:pos="5670"/>
        </w:tabs>
        <w:spacing w:after="0" w:line="300" w:lineRule="exact"/>
      </w:pPr>
    </w:p>
    <w:p w:rsidR="005B6966" w:rsidRPr="00557EFC" w:rsidRDefault="00610D4A" w:rsidP="00557EFC">
      <w:pPr>
        <w:tabs>
          <w:tab w:val="left" w:pos="5670"/>
        </w:tabs>
        <w:spacing w:after="0" w:line="300" w:lineRule="exact"/>
      </w:pPr>
      <w:r w:rsidRPr="00557EFC">
        <w:tab/>
      </w:r>
    </w:p>
    <w:p w:rsidR="00FE5FCD" w:rsidRDefault="00E7523B" w:rsidP="00FE5FCD">
      <w:pPr>
        <w:tabs>
          <w:tab w:val="left" w:pos="2141"/>
        </w:tabs>
        <w:spacing w:after="0" w:line="300" w:lineRule="exact"/>
        <w:rPr>
          <w:rFonts w:ascii="Calibri" w:eastAsia="Calibri" w:hAnsi="Calibri" w:cs="Calibri"/>
          <w:b/>
          <w:color w:val="000000"/>
        </w:rPr>
      </w:pPr>
      <w:r w:rsidRPr="00557EFC">
        <w:rPr>
          <w:rFonts w:ascii="Calibri" w:eastAsia="Calibri" w:hAnsi="Calibri" w:cs="Calibri"/>
          <w:b/>
          <w:color w:val="000000"/>
        </w:rPr>
        <w:t>About Perry’s Steakhouse &amp; Grille</w:t>
      </w:r>
    </w:p>
    <w:p w:rsidR="00C62C99" w:rsidRDefault="00C62C99" w:rsidP="00FE5FCD">
      <w:pPr>
        <w:tabs>
          <w:tab w:val="left" w:pos="2141"/>
        </w:tabs>
        <w:spacing w:after="0" w:line="300" w:lineRule="exact"/>
        <w:rPr>
          <w:color w:val="000000"/>
          <w:sz w:val="21"/>
          <w:szCs w:val="21"/>
        </w:rPr>
      </w:pPr>
      <w:r>
        <w:rPr>
          <w:color w:val="000000"/>
        </w:rPr>
        <w:t>Perry¹s Steakhouse &amp; Grille has earned a faithful following by perfecting prime since 1979. Beginning as a small butcher shop, Perry¹s has grown into a renowned group of award-winning restaurants featuring USDA Prime beef, tableside carvings, signature selections, flaming desserts and handcra</w:t>
      </w:r>
      <w:r w:rsidR="00FE5FCD">
        <w:rPr>
          <w:color w:val="000000"/>
        </w:rPr>
        <w:t xml:space="preserve">fted cocktails at its Bar 79. </w:t>
      </w:r>
      <w:r>
        <w:rPr>
          <w:color w:val="000000"/>
        </w:rPr>
        <w:t>Specializing in a </w:t>
      </w:r>
      <w:r>
        <w:rPr>
          <w:b/>
          <w:bCs/>
          <w:i/>
          <w:iCs/>
          <w:color w:val="000000"/>
          <w:sz w:val="21"/>
          <w:szCs w:val="21"/>
        </w:rPr>
        <w:t>Rare and Well Done</w:t>
      </w:r>
      <w:r>
        <w:rPr>
          <w:color w:val="000000"/>
        </w:rPr>
        <w:t xml:space="preserve"> experience, Perry¹s currently operates 13 steakhouse locations in Birmingham, Chicago, Denver, and across Texas, as well as the two original butcher shops now known as Perry &amp; Sons Market &amp; Grille. A new Perry¹s Steakhouse will be opening </w:t>
      </w:r>
      <w:r w:rsidR="00FE5FCD">
        <w:rPr>
          <w:color w:val="000000"/>
        </w:rPr>
        <w:t xml:space="preserve">in Grapevine, Texas late 2017. </w:t>
      </w:r>
      <w:r>
        <w:rPr>
          <w:color w:val="000000"/>
        </w:rPr>
        <w:t>For more information and updates on Perry¹s Steakhouse, please visit </w:t>
      </w:r>
      <w:hyperlink r:id="rId12" w:history="1">
        <w:r>
          <w:rPr>
            <w:rStyle w:val="Hyperlink"/>
            <w:color w:val="000000"/>
            <w:sz w:val="21"/>
            <w:szCs w:val="21"/>
          </w:rPr>
          <w:t>www.PerrysSteakhouse.com</w:t>
        </w:r>
      </w:hyperlink>
      <w:r>
        <w:rPr>
          <w:color w:val="000000"/>
          <w:sz w:val="21"/>
          <w:szCs w:val="21"/>
        </w:rPr>
        <w:t>.</w:t>
      </w:r>
    </w:p>
    <w:p w:rsidR="00FE5FCD" w:rsidRPr="00FE5FCD" w:rsidRDefault="00FE5FCD" w:rsidP="00FE5FCD">
      <w:pPr>
        <w:tabs>
          <w:tab w:val="left" w:pos="2141"/>
        </w:tabs>
        <w:spacing w:after="0" w:line="300" w:lineRule="exact"/>
        <w:rPr>
          <w:rFonts w:ascii="Calibri" w:eastAsia="Calibri" w:hAnsi="Calibri" w:cs="Calibri"/>
          <w:b/>
          <w:color w:val="000000"/>
        </w:rPr>
      </w:pPr>
    </w:p>
    <w:p w:rsidR="00F342DE" w:rsidRPr="00557EFC" w:rsidRDefault="00F342DE" w:rsidP="00557EFC">
      <w:pPr>
        <w:tabs>
          <w:tab w:val="left" w:pos="2141"/>
        </w:tabs>
        <w:spacing w:after="0" w:line="300" w:lineRule="exact"/>
        <w:jc w:val="center"/>
        <w:rPr>
          <w:rFonts w:ascii="Calibri" w:eastAsia="Calibri" w:hAnsi="Calibri" w:cs="Calibri"/>
          <w:color w:val="000000"/>
        </w:rPr>
      </w:pPr>
      <w:r w:rsidRPr="00557EFC">
        <w:rPr>
          <w:rFonts w:ascii="Calibri" w:eastAsia="Calibri" w:hAnsi="Calibri" w:cs="Calibri"/>
          <w:color w:val="000000"/>
        </w:rPr>
        <w:t># # #</w:t>
      </w:r>
    </w:p>
    <w:p w:rsidR="00E7523B" w:rsidRPr="00557EFC" w:rsidRDefault="00E7523B" w:rsidP="00557EFC">
      <w:pPr>
        <w:spacing w:after="0" w:line="300" w:lineRule="exact"/>
      </w:pPr>
    </w:p>
    <w:sectPr w:rsidR="00E7523B" w:rsidRPr="00557EFC" w:rsidSect="00F342DE">
      <w:footerReference w:type="default" r:id="rId13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DE" w:rsidRDefault="00F342DE" w:rsidP="00F342DE">
      <w:pPr>
        <w:spacing w:after="0" w:line="240" w:lineRule="auto"/>
      </w:pPr>
      <w:r>
        <w:separator/>
      </w:r>
    </w:p>
  </w:endnote>
  <w:end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77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EFC" w:rsidRDefault="00557E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2DE" w:rsidRDefault="00F34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DE" w:rsidRDefault="00F342DE" w:rsidP="00F342DE">
      <w:pPr>
        <w:spacing w:after="0" w:line="240" w:lineRule="auto"/>
      </w:pPr>
      <w:r>
        <w:separator/>
      </w:r>
    </w:p>
  </w:footnote>
  <w:foot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7243"/>
    <w:rsid w:val="0008249F"/>
    <w:rsid w:val="00097966"/>
    <w:rsid w:val="000C3DF0"/>
    <w:rsid w:val="000F4853"/>
    <w:rsid w:val="001278A1"/>
    <w:rsid w:val="00146E11"/>
    <w:rsid w:val="00231FFF"/>
    <w:rsid w:val="00361B41"/>
    <w:rsid w:val="003759AE"/>
    <w:rsid w:val="004063C5"/>
    <w:rsid w:val="0046050A"/>
    <w:rsid w:val="0047692A"/>
    <w:rsid w:val="004A3DD5"/>
    <w:rsid w:val="004A4598"/>
    <w:rsid w:val="004E7A6D"/>
    <w:rsid w:val="00557EFC"/>
    <w:rsid w:val="00592D5F"/>
    <w:rsid w:val="005B6966"/>
    <w:rsid w:val="005D2E5B"/>
    <w:rsid w:val="00610D4A"/>
    <w:rsid w:val="006C4BF3"/>
    <w:rsid w:val="006C5CC2"/>
    <w:rsid w:val="00761E45"/>
    <w:rsid w:val="007671C5"/>
    <w:rsid w:val="007B5251"/>
    <w:rsid w:val="008C1FCD"/>
    <w:rsid w:val="00980FD3"/>
    <w:rsid w:val="009E41B7"/>
    <w:rsid w:val="00A42B41"/>
    <w:rsid w:val="00AE7FD5"/>
    <w:rsid w:val="00B20C90"/>
    <w:rsid w:val="00B646CC"/>
    <w:rsid w:val="00BD40E3"/>
    <w:rsid w:val="00BD6AAC"/>
    <w:rsid w:val="00BF360F"/>
    <w:rsid w:val="00C62C99"/>
    <w:rsid w:val="00CC32D4"/>
    <w:rsid w:val="00DA7614"/>
    <w:rsid w:val="00E3189A"/>
    <w:rsid w:val="00E7523B"/>
    <w:rsid w:val="00E920E5"/>
    <w:rsid w:val="00F342DE"/>
    <w:rsid w:val="00F53E45"/>
    <w:rsid w:val="00F56B0A"/>
    <w:rsid w:val="00FB16C7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47692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7692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47692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7692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kurma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erryssteakhous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AD656E0B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cp:lastPrinted>2017-03-29T22:41:00Z</cp:lastPrinted>
  <dcterms:created xsi:type="dcterms:W3CDTF">2017-03-30T16:11:00Z</dcterms:created>
  <dcterms:modified xsi:type="dcterms:W3CDTF">2017-03-30T16:11:00Z</dcterms:modified>
</cp:coreProperties>
</file>