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8AAA8" w14:textId="76D79440" w:rsidR="00F342DE" w:rsidRDefault="00A276D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A1423F5" wp14:editId="3F4840DA">
            <wp:simplePos x="0" y="0"/>
            <wp:positionH relativeFrom="column">
              <wp:posOffset>1914525</wp:posOffset>
            </wp:positionH>
            <wp:positionV relativeFrom="paragraph">
              <wp:posOffset>9525</wp:posOffset>
            </wp:positionV>
            <wp:extent cx="2362200" cy="16160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ry's new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7EAE3" w14:textId="186072A9" w:rsidR="00124108" w:rsidRDefault="0012410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1B9AE9F9" w14:textId="44BD9F0C" w:rsidR="00124108" w:rsidRDefault="0012410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210EB154" w14:textId="77777777" w:rsidR="00124108" w:rsidRDefault="0012410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4BB59C03" w14:textId="77777777" w:rsidR="00124108" w:rsidRDefault="0012410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112EF749" w14:textId="77777777" w:rsidR="00124108" w:rsidRDefault="0012410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56BE3336" w14:textId="77777777" w:rsidR="00F771E1" w:rsidRDefault="00F771E1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6A2D23C9" w14:textId="760AF1C7" w:rsidR="00124108" w:rsidRDefault="0012410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0CCE0D32" w14:textId="77777777" w:rsidR="00A276D8" w:rsidRDefault="00A276D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08598AE6" w14:textId="77777777" w:rsidR="00A276D8" w:rsidRDefault="00A276D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1F7D28F3" w14:textId="77777777" w:rsidR="00A276D8" w:rsidRDefault="00A276D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67CCF53E" w14:textId="4C94046A" w:rsidR="00A276D8" w:rsidRDefault="00A276D8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</w:p>
    <w:p w14:paraId="60C2C8E2" w14:textId="0C924C10" w:rsidR="00761E45" w:rsidRPr="00761E45" w:rsidRDefault="00761E45" w:rsidP="00146D4B">
      <w:pPr>
        <w:spacing w:after="0" w:line="240" w:lineRule="exact"/>
        <w:rPr>
          <w:rFonts w:ascii="Calibri" w:eastAsia="Calibri" w:hAnsi="Calibri" w:cs="Times New Roman"/>
          <w:b/>
          <w:sz w:val="20"/>
          <w:szCs w:val="20"/>
        </w:rPr>
      </w:pPr>
      <w:r w:rsidRPr="00761E45">
        <w:rPr>
          <w:rFonts w:ascii="Calibri" w:eastAsia="Calibri" w:hAnsi="Calibri" w:cs="Times New Roman"/>
          <w:b/>
          <w:sz w:val="20"/>
          <w:szCs w:val="20"/>
        </w:rPr>
        <w:t>Media Contact:</w:t>
      </w:r>
    </w:p>
    <w:p w14:paraId="2BA17167" w14:textId="77777777" w:rsidR="00761E45" w:rsidRPr="00761E45" w:rsidRDefault="00761E45" w:rsidP="00146D4B">
      <w:pPr>
        <w:spacing w:after="0" w:line="240" w:lineRule="exact"/>
        <w:rPr>
          <w:rFonts w:ascii="Calibri" w:eastAsia="Calibri" w:hAnsi="Calibri" w:cs="Times New Roman"/>
          <w:sz w:val="20"/>
          <w:szCs w:val="20"/>
        </w:rPr>
      </w:pPr>
      <w:r w:rsidRPr="00761E45">
        <w:rPr>
          <w:rFonts w:ascii="Calibri" w:eastAsia="Calibri" w:hAnsi="Calibri" w:cs="Times New Roman"/>
          <w:sz w:val="20"/>
          <w:szCs w:val="20"/>
        </w:rPr>
        <w:t>Kurman Communications, Inc.</w:t>
      </w:r>
    </w:p>
    <w:p w14:paraId="6B883416" w14:textId="7E32D4FA" w:rsidR="00761E45" w:rsidRPr="00761E45" w:rsidRDefault="00761E45" w:rsidP="00146D4B">
      <w:pPr>
        <w:spacing w:after="0" w:line="240" w:lineRule="exact"/>
        <w:rPr>
          <w:rFonts w:ascii="Calibri" w:eastAsia="Calibri" w:hAnsi="Calibri" w:cs="Times New Roman"/>
          <w:sz w:val="20"/>
          <w:szCs w:val="20"/>
        </w:rPr>
      </w:pPr>
      <w:r w:rsidRPr="00761E45">
        <w:rPr>
          <w:rFonts w:ascii="Calibri" w:eastAsia="Calibri" w:hAnsi="Calibri" w:cs="Times New Roman"/>
          <w:sz w:val="20"/>
          <w:szCs w:val="20"/>
        </w:rPr>
        <w:t>Cindy Kurman or</w:t>
      </w:r>
      <w:r w:rsidR="002A0055">
        <w:rPr>
          <w:rFonts w:ascii="Calibri" w:eastAsia="Calibri" w:hAnsi="Calibri" w:cs="Times New Roman"/>
          <w:sz w:val="20"/>
          <w:szCs w:val="20"/>
        </w:rPr>
        <w:t xml:space="preserve"> Lee Barrie</w:t>
      </w:r>
    </w:p>
    <w:p w14:paraId="63432E9F" w14:textId="77777777" w:rsidR="00761E45" w:rsidRPr="00761E45" w:rsidRDefault="00761E45" w:rsidP="00146D4B">
      <w:pPr>
        <w:spacing w:after="0" w:line="240" w:lineRule="exact"/>
        <w:rPr>
          <w:rFonts w:ascii="Calibri" w:eastAsia="Calibri" w:hAnsi="Calibri" w:cs="Times New Roman"/>
          <w:sz w:val="20"/>
          <w:szCs w:val="20"/>
        </w:rPr>
      </w:pPr>
      <w:r w:rsidRPr="00761E45">
        <w:rPr>
          <w:rFonts w:ascii="Calibri" w:eastAsia="Calibri" w:hAnsi="Calibri" w:cs="Times New Roman"/>
          <w:sz w:val="20"/>
          <w:szCs w:val="20"/>
        </w:rPr>
        <w:t>(312) 651-9000</w:t>
      </w:r>
    </w:p>
    <w:p w14:paraId="236062B4" w14:textId="55A9BC9F" w:rsidR="00761E45" w:rsidRPr="00761E45" w:rsidRDefault="00560A09" w:rsidP="00146D4B">
      <w:pPr>
        <w:spacing w:after="0" w:line="240" w:lineRule="exact"/>
        <w:rPr>
          <w:rFonts w:ascii="Calibri" w:eastAsia="Calibri" w:hAnsi="Calibri" w:cs="Times New Roman"/>
          <w:sz w:val="20"/>
          <w:szCs w:val="20"/>
        </w:rPr>
      </w:pPr>
      <w:hyperlink r:id="rId7" w:history="1">
        <w:r w:rsidR="00761E45" w:rsidRPr="00761E45">
          <w:rPr>
            <w:rFonts w:ascii="Calibri" w:eastAsia="Calibri" w:hAnsi="Calibri" w:cs="Times New Roman"/>
            <w:color w:val="0000FF"/>
            <w:sz w:val="20"/>
            <w:szCs w:val="20"/>
            <w:u w:val="single"/>
          </w:rPr>
          <w:t>kurmanstaff@kurman.com</w:t>
        </w:r>
      </w:hyperlink>
    </w:p>
    <w:p w14:paraId="43B75E2B" w14:textId="515DB10C" w:rsidR="00761E45" w:rsidRPr="00761E45" w:rsidRDefault="00761E45" w:rsidP="00146D4B">
      <w:pPr>
        <w:spacing w:after="0" w:line="240" w:lineRule="exact"/>
        <w:rPr>
          <w:rFonts w:ascii="Calibri" w:eastAsia="Calibri" w:hAnsi="Calibri" w:cs="Times New Roman"/>
          <w:sz w:val="20"/>
          <w:szCs w:val="20"/>
        </w:rPr>
      </w:pPr>
    </w:p>
    <w:p w14:paraId="6CA47C19" w14:textId="77777777" w:rsidR="00761E45" w:rsidRDefault="00761E45" w:rsidP="00146D4B">
      <w:pPr>
        <w:tabs>
          <w:tab w:val="left" w:pos="6210"/>
        </w:tabs>
        <w:spacing w:after="0" w:line="240" w:lineRule="exact"/>
        <w:rPr>
          <w:rFonts w:ascii="Calibri" w:eastAsia="Calibri" w:hAnsi="Calibri" w:cs="Times New Roman"/>
          <w:sz w:val="24"/>
          <w:szCs w:val="24"/>
        </w:rPr>
      </w:pPr>
      <w:r w:rsidRPr="00F342DE">
        <w:rPr>
          <w:rFonts w:ascii="Calibri" w:eastAsia="Calibri" w:hAnsi="Calibri" w:cs="Times New Roman"/>
          <w:sz w:val="24"/>
          <w:szCs w:val="24"/>
        </w:rPr>
        <w:t>FOR IMMEDIATE RELEASE</w:t>
      </w:r>
    </w:p>
    <w:p w14:paraId="7F9BE9D9" w14:textId="1C174BCC" w:rsidR="00550CFD" w:rsidRPr="00F342DE" w:rsidRDefault="00550CFD" w:rsidP="00146D4B">
      <w:pPr>
        <w:tabs>
          <w:tab w:val="left" w:pos="6210"/>
        </w:tabs>
        <w:spacing w:after="0" w:line="240" w:lineRule="exact"/>
        <w:rPr>
          <w:rFonts w:ascii="Calibri" w:eastAsia="Calibri" w:hAnsi="Calibri" w:cs="Times New Roman"/>
          <w:sz w:val="24"/>
          <w:szCs w:val="24"/>
        </w:rPr>
      </w:pPr>
    </w:p>
    <w:p w14:paraId="7D39BB2C" w14:textId="23DD5542" w:rsidR="00761E45" w:rsidRPr="00761E45" w:rsidRDefault="00761E45" w:rsidP="00146D4B">
      <w:pPr>
        <w:tabs>
          <w:tab w:val="left" w:pos="6210"/>
        </w:tabs>
        <w:spacing w:after="0" w:line="240" w:lineRule="exact"/>
        <w:rPr>
          <w:rFonts w:ascii="Calibri" w:eastAsia="Calibri" w:hAnsi="Calibri" w:cs="Times New Roman"/>
          <w:sz w:val="20"/>
          <w:szCs w:val="20"/>
        </w:rPr>
      </w:pPr>
    </w:p>
    <w:p w14:paraId="3DABA55E" w14:textId="6683CB47" w:rsidR="00051F7E" w:rsidRDefault="00C82F7B" w:rsidP="003F140E">
      <w:pPr>
        <w:tabs>
          <w:tab w:val="left" w:pos="2141"/>
        </w:tabs>
        <w:spacing w:after="0" w:line="300" w:lineRule="exact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Raise A Glass and Support Mental Health</w:t>
      </w:r>
      <w:r w:rsidRPr="00C82F7B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51AEFBFB" w14:textId="18A2CB8F" w:rsidR="00C82F7B" w:rsidRDefault="00C82F7B" w:rsidP="003F140E">
      <w:pPr>
        <w:tabs>
          <w:tab w:val="left" w:pos="2141"/>
        </w:tabs>
        <w:spacing w:after="0" w:line="300" w:lineRule="exact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at Perry’s Steakhouse &amp; Grille in Oak Brook</w:t>
      </w:r>
    </w:p>
    <w:p w14:paraId="3F110748" w14:textId="7FE1C63C" w:rsidR="00C82F7B" w:rsidRDefault="00C82F7B" w:rsidP="003F140E">
      <w:pPr>
        <w:tabs>
          <w:tab w:val="left" w:pos="2141"/>
        </w:tabs>
        <w:spacing w:after="0" w:line="300" w:lineRule="exact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May 11 through June 30, 2018</w:t>
      </w:r>
    </w:p>
    <w:p w14:paraId="7EE4D0B1" w14:textId="16C3A39E" w:rsidR="00051F7E" w:rsidRPr="00051F7E" w:rsidRDefault="00051F7E" w:rsidP="00051F7E">
      <w:pPr>
        <w:spacing w:after="0" w:line="240" w:lineRule="exact"/>
        <w:rPr>
          <w:sz w:val="24"/>
          <w:szCs w:val="24"/>
        </w:rPr>
      </w:pPr>
      <w:bookmarkStart w:id="0" w:name="_GoBack"/>
      <w:bookmarkEnd w:id="0"/>
    </w:p>
    <w:p w14:paraId="2179A712" w14:textId="5931B1F3" w:rsidR="00C82F7B" w:rsidRDefault="00A23ABF" w:rsidP="002A0055">
      <w:pPr>
        <w:spacing w:after="0" w:line="320" w:lineRule="exact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EE3DD4A" wp14:editId="2E9C1868">
            <wp:simplePos x="0" y="0"/>
            <wp:positionH relativeFrom="column">
              <wp:posOffset>4698365</wp:posOffset>
            </wp:positionH>
            <wp:positionV relativeFrom="paragraph">
              <wp:posOffset>53340</wp:posOffset>
            </wp:positionV>
            <wp:extent cx="1730375" cy="447865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RS-0517_2018_Staglin_Wine_Menu_Insert-noCro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7B">
        <w:rPr>
          <w:sz w:val="24"/>
          <w:szCs w:val="24"/>
        </w:rPr>
        <w:t>May is Men</w:t>
      </w:r>
      <w:r w:rsidR="00C82F7B" w:rsidRPr="00C82F7B">
        <w:rPr>
          <w:sz w:val="24"/>
          <w:szCs w:val="24"/>
        </w:rPr>
        <w:t>tal H</w:t>
      </w:r>
      <w:r w:rsidR="00C82F7B">
        <w:rPr>
          <w:sz w:val="24"/>
          <w:szCs w:val="24"/>
        </w:rPr>
        <w:t xml:space="preserve">ealth Month and Perry’s Steakhouse &amp; Grille in Oak </w:t>
      </w:r>
      <w:r w:rsidR="002A0055">
        <w:rPr>
          <w:sz w:val="24"/>
          <w:szCs w:val="24"/>
        </w:rPr>
        <w:t>Brook</w:t>
      </w:r>
      <w:r w:rsidR="000349C1">
        <w:rPr>
          <w:sz w:val="24"/>
          <w:szCs w:val="24"/>
        </w:rPr>
        <w:t xml:space="preserve"> </w:t>
      </w:r>
      <w:r w:rsidR="000349C1" w:rsidRPr="00146D4B">
        <w:rPr>
          <w:sz w:val="24"/>
          <w:szCs w:val="24"/>
        </w:rPr>
        <w:t>(5 Oakbrook C</w:t>
      </w:r>
      <w:r w:rsidR="000349C1">
        <w:rPr>
          <w:sz w:val="24"/>
          <w:szCs w:val="24"/>
        </w:rPr>
        <w:t>enter</w:t>
      </w:r>
      <w:r w:rsidR="000349C1" w:rsidRPr="00146D4B">
        <w:rPr>
          <w:sz w:val="24"/>
          <w:szCs w:val="24"/>
        </w:rPr>
        <w:t>, Oak Brook, IL 60523; 630-571-1808)</w:t>
      </w:r>
      <w:r w:rsidR="000349C1">
        <w:rPr>
          <w:sz w:val="24"/>
          <w:szCs w:val="24"/>
        </w:rPr>
        <w:t xml:space="preserve"> </w:t>
      </w:r>
      <w:r w:rsidR="002A0055">
        <w:rPr>
          <w:sz w:val="24"/>
          <w:szCs w:val="24"/>
        </w:rPr>
        <w:t>along with</w:t>
      </w:r>
      <w:r w:rsidR="00C82F7B" w:rsidRPr="00C82F7B">
        <w:rPr>
          <w:sz w:val="24"/>
          <w:szCs w:val="24"/>
        </w:rPr>
        <w:t xml:space="preserve"> S</w:t>
      </w:r>
      <w:r w:rsidR="00C82F7B">
        <w:rPr>
          <w:sz w:val="24"/>
          <w:szCs w:val="24"/>
        </w:rPr>
        <w:t xml:space="preserve">taglin Family Vineyard </w:t>
      </w:r>
      <w:r w:rsidR="002A0055">
        <w:rPr>
          <w:sz w:val="24"/>
          <w:szCs w:val="24"/>
        </w:rPr>
        <w:t xml:space="preserve">are helping to raise awareness </w:t>
      </w:r>
      <w:r w:rsidR="00C82F7B">
        <w:rPr>
          <w:sz w:val="24"/>
          <w:szCs w:val="24"/>
        </w:rPr>
        <w:t xml:space="preserve">by donating proceeds from the sale of </w:t>
      </w:r>
      <w:r w:rsidR="002A0055">
        <w:rPr>
          <w:sz w:val="24"/>
          <w:szCs w:val="24"/>
        </w:rPr>
        <w:t xml:space="preserve">Staglin’s </w:t>
      </w:r>
      <w:r w:rsidR="00C82F7B">
        <w:rPr>
          <w:sz w:val="24"/>
          <w:szCs w:val="24"/>
        </w:rPr>
        <w:t xml:space="preserve">SALUS wines </w:t>
      </w:r>
      <w:r w:rsidR="00C82F7B" w:rsidRPr="00C82F7B">
        <w:rPr>
          <w:sz w:val="24"/>
          <w:szCs w:val="24"/>
        </w:rPr>
        <w:t>beginni</w:t>
      </w:r>
      <w:r w:rsidR="00C82F7B">
        <w:rPr>
          <w:sz w:val="24"/>
          <w:szCs w:val="24"/>
        </w:rPr>
        <w:t xml:space="preserve">ng </w:t>
      </w:r>
      <w:r w:rsidR="00C82F7B" w:rsidRPr="00C82F7B">
        <w:rPr>
          <w:sz w:val="24"/>
          <w:szCs w:val="24"/>
        </w:rPr>
        <w:t>May</w:t>
      </w:r>
      <w:r w:rsidR="00C82F7B">
        <w:rPr>
          <w:sz w:val="24"/>
          <w:szCs w:val="24"/>
        </w:rPr>
        <w:t xml:space="preserve"> 11 through </w:t>
      </w:r>
      <w:r w:rsidR="00C82F7B" w:rsidRPr="00C82F7B">
        <w:rPr>
          <w:sz w:val="24"/>
          <w:szCs w:val="24"/>
        </w:rPr>
        <w:t>June 30, 2018. </w:t>
      </w:r>
      <w:r w:rsidR="00691B0E" w:rsidRPr="00560A09">
        <w:rPr>
          <w:sz w:val="24"/>
          <w:szCs w:val="24"/>
        </w:rPr>
        <w:t>Staglin will donate their p</w:t>
      </w:r>
      <w:r w:rsidR="00C82F7B" w:rsidRPr="00560A09">
        <w:rPr>
          <w:sz w:val="24"/>
          <w:szCs w:val="24"/>
        </w:rPr>
        <w:t xml:space="preserve">roceeds </w:t>
      </w:r>
      <w:r w:rsidR="00691B0E" w:rsidRPr="00560A09">
        <w:rPr>
          <w:sz w:val="24"/>
          <w:szCs w:val="24"/>
        </w:rPr>
        <w:t>to</w:t>
      </w:r>
      <w:r w:rsidR="00C82F7B" w:rsidRPr="00560A09">
        <w:rPr>
          <w:sz w:val="24"/>
          <w:szCs w:val="24"/>
        </w:rPr>
        <w:t xml:space="preserve"> benefit mental and brain health research</w:t>
      </w:r>
      <w:r w:rsidR="003F140E" w:rsidRPr="00560A09">
        <w:rPr>
          <w:sz w:val="24"/>
          <w:szCs w:val="24"/>
        </w:rPr>
        <w:t>,</w:t>
      </w:r>
      <w:r w:rsidR="00C82F7B">
        <w:rPr>
          <w:sz w:val="24"/>
          <w:szCs w:val="24"/>
        </w:rPr>
        <w:t xml:space="preserve"> giving you </w:t>
      </w:r>
      <w:r w:rsidR="00C264ED">
        <w:rPr>
          <w:sz w:val="24"/>
          <w:szCs w:val="24"/>
        </w:rPr>
        <w:t>even more</w:t>
      </w:r>
      <w:r w:rsidR="00C82F7B">
        <w:rPr>
          <w:sz w:val="24"/>
          <w:szCs w:val="24"/>
        </w:rPr>
        <w:t xml:space="preserve"> reason to enjoy these </w:t>
      </w:r>
      <w:r w:rsidR="002A0055">
        <w:rPr>
          <w:sz w:val="24"/>
          <w:szCs w:val="24"/>
        </w:rPr>
        <w:t>exquisite w</w:t>
      </w:r>
      <w:r w:rsidR="00C82F7B">
        <w:rPr>
          <w:sz w:val="24"/>
          <w:szCs w:val="24"/>
        </w:rPr>
        <w:t>ines by the glass.</w:t>
      </w:r>
    </w:p>
    <w:p w14:paraId="6B478479" w14:textId="053020C0" w:rsidR="00C82F7B" w:rsidRDefault="00C82F7B" w:rsidP="002A0055">
      <w:pPr>
        <w:spacing w:after="0" w:line="320" w:lineRule="exact"/>
        <w:contextualSpacing/>
        <w:rPr>
          <w:sz w:val="24"/>
          <w:szCs w:val="24"/>
        </w:rPr>
      </w:pPr>
    </w:p>
    <w:p w14:paraId="326AB641" w14:textId="37B89192" w:rsidR="00C82F7B" w:rsidRDefault="00C82F7B" w:rsidP="002A0055">
      <w:pPr>
        <w:spacing w:after="0" w:line="320" w:lineRule="exac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Featured wines include SALUS </w:t>
      </w:r>
      <w:r w:rsidRPr="000349C1">
        <w:rPr>
          <w:sz w:val="24"/>
          <w:szCs w:val="24"/>
        </w:rPr>
        <w:t>Chardonnay</w:t>
      </w:r>
      <w:r>
        <w:rPr>
          <w:sz w:val="24"/>
          <w:szCs w:val="24"/>
        </w:rPr>
        <w:t xml:space="preserve"> by the glass ($24) and SALUS </w:t>
      </w:r>
      <w:r w:rsidRPr="000349C1">
        <w:rPr>
          <w:sz w:val="24"/>
          <w:szCs w:val="24"/>
        </w:rPr>
        <w:t>Cabernet Sauvignon</w:t>
      </w:r>
      <w:r>
        <w:rPr>
          <w:sz w:val="24"/>
          <w:szCs w:val="24"/>
        </w:rPr>
        <w:t xml:space="preserve"> by the glass ($50). </w:t>
      </w:r>
      <w:r w:rsidR="003F140E">
        <w:rPr>
          <w:sz w:val="24"/>
          <w:szCs w:val="24"/>
        </w:rPr>
        <w:t>The</w:t>
      </w:r>
      <w:r w:rsidR="002A0055">
        <w:rPr>
          <w:sz w:val="24"/>
          <w:szCs w:val="24"/>
        </w:rPr>
        <w:t xml:space="preserve"> smooth and robust </w:t>
      </w:r>
      <w:r w:rsidR="003F140E">
        <w:rPr>
          <w:sz w:val="24"/>
          <w:szCs w:val="24"/>
        </w:rPr>
        <w:t>SALUS wines are n</w:t>
      </w:r>
      <w:r w:rsidR="003F140E" w:rsidRPr="00C82F7B">
        <w:rPr>
          <w:sz w:val="24"/>
          <w:szCs w:val="24"/>
        </w:rPr>
        <w:t>amed after the Roman goddess of health and well-being</w:t>
      </w:r>
      <w:r w:rsidR="002A0055">
        <w:rPr>
          <w:sz w:val="24"/>
          <w:szCs w:val="24"/>
        </w:rPr>
        <w:t xml:space="preserve">. This name is quite </w:t>
      </w:r>
      <w:r w:rsidR="003F140E">
        <w:rPr>
          <w:sz w:val="24"/>
          <w:szCs w:val="24"/>
        </w:rPr>
        <w:t xml:space="preserve">appropriate </w:t>
      </w:r>
      <w:r w:rsidR="002A0055">
        <w:rPr>
          <w:sz w:val="24"/>
          <w:szCs w:val="24"/>
        </w:rPr>
        <w:t xml:space="preserve">because </w:t>
      </w:r>
      <w:r w:rsidRPr="000349C1">
        <w:rPr>
          <w:sz w:val="24"/>
          <w:szCs w:val="24"/>
        </w:rPr>
        <w:t>100%</w:t>
      </w:r>
      <w:r w:rsidRPr="00C82F7B">
        <w:rPr>
          <w:sz w:val="24"/>
          <w:szCs w:val="24"/>
        </w:rPr>
        <w:t xml:space="preserve"> of the proceeds from the sales of these wines</w:t>
      </w:r>
      <w:r>
        <w:rPr>
          <w:sz w:val="24"/>
          <w:szCs w:val="24"/>
        </w:rPr>
        <w:t xml:space="preserve"> </w:t>
      </w:r>
      <w:r w:rsidR="003F140E">
        <w:rPr>
          <w:sz w:val="24"/>
          <w:szCs w:val="24"/>
        </w:rPr>
        <w:t xml:space="preserve">will </w:t>
      </w:r>
      <w:r>
        <w:rPr>
          <w:sz w:val="24"/>
          <w:szCs w:val="24"/>
        </w:rPr>
        <w:t>go</w:t>
      </w:r>
      <w:r w:rsidRPr="00C82F7B">
        <w:rPr>
          <w:sz w:val="24"/>
          <w:szCs w:val="24"/>
        </w:rPr>
        <w:t xml:space="preserve"> toward fundraising for mental health research, a cause that is very near and dear to </w:t>
      </w:r>
      <w:r>
        <w:rPr>
          <w:sz w:val="24"/>
          <w:szCs w:val="24"/>
        </w:rPr>
        <w:t>the Staglin family’s</w:t>
      </w:r>
      <w:r w:rsidRPr="00C82F7B">
        <w:rPr>
          <w:sz w:val="24"/>
          <w:szCs w:val="24"/>
        </w:rPr>
        <w:t xml:space="preserve"> hearts.</w:t>
      </w:r>
    </w:p>
    <w:p w14:paraId="4FA224B0" w14:textId="6D2B550D" w:rsidR="00C82F7B" w:rsidRDefault="00C82F7B" w:rsidP="002A0055">
      <w:pPr>
        <w:spacing w:after="0" w:line="320" w:lineRule="exact"/>
        <w:contextualSpacing/>
        <w:rPr>
          <w:sz w:val="24"/>
          <w:szCs w:val="24"/>
        </w:rPr>
      </w:pPr>
      <w:r w:rsidRPr="00C82F7B">
        <w:rPr>
          <w:sz w:val="24"/>
          <w:szCs w:val="24"/>
        </w:rPr>
        <w:t> </w:t>
      </w:r>
    </w:p>
    <w:p w14:paraId="7AECF25B" w14:textId="5C3BD5A5" w:rsidR="00CD59A2" w:rsidRPr="00DC2171" w:rsidRDefault="00CD59A2" w:rsidP="002A0055">
      <w:pPr>
        <w:spacing w:after="0" w:line="320" w:lineRule="exact"/>
        <w:contextualSpacing/>
        <w:rPr>
          <w:rFonts w:eastAsiaTheme="minorEastAsia" w:cstheme="minorHAnsi"/>
          <w:b/>
          <w:bCs/>
          <w:sz w:val="24"/>
          <w:szCs w:val="24"/>
        </w:rPr>
      </w:pPr>
      <w:r w:rsidRPr="00DC2171">
        <w:rPr>
          <w:rFonts w:eastAsiaTheme="minorEastAsia" w:cstheme="minorHAnsi"/>
          <w:b/>
          <w:bCs/>
          <w:color w:val="000000" w:themeColor="text1"/>
          <w:sz w:val="24"/>
          <w:szCs w:val="24"/>
        </w:rPr>
        <w:t>About Perry’s Steakhouse &amp; Grille</w:t>
      </w:r>
    </w:p>
    <w:p w14:paraId="6F1A98DF" w14:textId="77777777" w:rsidR="00CD59A2" w:rsidRPr="00DC2171" w:rsidRDefault="00CD59A2" w:rsidP="002A0055">
      <w:pPr>
        <w:spacing w:after="0" w:line="320" w:lineRule="exact"/>
        <w:contextualSpacing/>
        <w:rPr>
          <w:rFonts w:eastAsiaTheme="minorEastAsia" w:cstheme="minorHAnsi"/>
          <w:color w:val="000000" w:themeColor="text1"/>
          <w:sz w:val="24"/>
          <w:szCs w:val="24"/>
        </w:rPr>
      </w:pPr>
      <w:r w:rsidRPr="00DC2171">
        <w:rPr>
          <w:rFonts w:eastAsiaTheme="minorEastAsia" w:cstheme="minorHAnsi"/>
          <w:color w:val="000000" w:themeColor="text1"/>
          <w:sz w:val="24"/>
          <w:szCs w:val="24"/>
        </w:rPr>
        <w:t>Perry’s Steakhouse &amp; Grille has earned a faithful following by perfecting prime since 1979. Beginning as a small butcher shop, Perry’s has grown into a renowned group of award-winning restaurants featuring USDA Prime beef, tableside carvings, signature selections, flaming desserts and handcrafted cocktails at its Bar 79. Specializing in a </w:t>
      </w:r>
      <w:r w:rsidRPr="00DC2171">
        <w:rPr>
          <w:rFonts w:eastAsiaTheme="minorEastAsia" w:cstheme="minorHAnsi"/>
          <w:b/>
          <w:bCs/>
          <w:i/>
          <w:iCs/>
          <w:color w:val="000000" w:themeColor="text1"/>
          <w:sz w:val="24"/>
          <w:szCs w:val="24"/>
        </w:rPr>
        <w:t>Rare and Well Done</w:t>
      </w:r>
      <w:r w:rsidRPr="00DC2171">
        <w:rPr>
          <w:rFonts w:eastAsiaTheme="minorEastAsia" w:cstheme="minorHAnsi"/>
          <w:color w:val="000000" w:themeColor="text1"/>
          <w:sz w:val="24"/>
          <w:szCs w:val="24"/>
        </w:rPr>
        <w:t xml:space="preserve"> experience, Perry’s currently operates 14 steakhouse locations in Chicago, Birmingham, Denver, and across Texas, as well as the two </w:t>
      </w:r>
      <w:r w:rsidRPr="00DC2171">
        <w:rPr>
          <w:rFonts w:eastAsiaTheme="minorEastAsia" w:cstheme="minorHAnsi"/>
          <w:color w:val="000000" w:themeColor="text1"/>
          <w:sz w:val="24"/>
          <w:szCs w:val="24"/>
        </w:rPr>
        <w:lastRenderedPageBreak/>
        <w:t>original butcher shops now known as Perry &amp; Sons Market &amp; Grille. For more information and updates on Perry’s Steakhouse, please visit </w:t>
      </w:r>
      <w:hyperlink r:id="rId9">
        <w:r w:rsidRPr="00DC2171">
          <w:rPr>
            <w:rFonts w:eastAsiaTheme="minorEastAsia" w:cstheme="minorHAnsi"/>
            <w:color w:val="0563C1"/>
            <w:sz w:val="24"/>
            <w:szCs w:val="24"/>
            <w:u w:val="single"/>
          </w:rPr>
          <w:t>www.PerrysSteakhouse.com</w:t>
        </w:r>
      </w:hyperlink>
      <w:r w:rsidRPr="00DC2171">
        <w:rPr>
          <w:rFonts w:eastAsiaTheme="minorEastAsia" w:cstheme="minorHAnsi"/>
          <w:color w:val="000000" w:themeColor="text1"/>
          <w:sz w:val="24"/>
          <w:szCs w:val="24"/>
        </w:rPr>
        <w:t>.</w:t>
      </w:r>
    </w:p>
    <w:p w14:paraId="6A67A11D" w14:textId="77777777" w:rsidR="00CD59A2" w:rsidRPr="00DC2171" w:rsidRDefault="00CD59A2" w:rsidP="002A0055">
      <w:pPr>
        <w:spacing w:after="0" w:line="320" w:lineRule="exact"/>
        <w:contextualSpacing/>
        <w:rPr>
          <w:rFonts w:eastAsiaTheme="minorEastAsia" w:cstheme="minorHAnsi"/>
          <w:color w:val="000000" w:themeColor="text1"/>
          <w:sz w:val="24"/>
          <w:szCs w:val="24"/>
        </w:rPr>
      </w:pPr>
    </w:p>
    <w:p w14:paraId="249CCA5A" w14:textId="6BE62274" w:rsidR="00CD59A2" w:rsidRPr="00DC2171" w:rsidRDefault="00CD59A2" w:rsidP="002A0055">
      <w:pPr>
        <w:spacing w:after="0" w:line="320" w:lineRule="exact"/>
        <w:contextualSpacing/>
        <w:rPr>
          <w:rFonts w:eastAsiaTheme="minorEastAsia" w:cstheme="minorHAnsi"/>
          <w:sz w:val="24"/>
          <w:szCs w:val="24"/>
          <w:lang w:val="en"/>
        </w:rPr>
      </w:pPr>
      <w:r w:rsidRPr="00DC2171">
        <w:rPr>
          <w:rFonts w:eastAsiaTheme="minorEastAsia" w:cstheme="minorHAnsi"/>
          <w:sz w:val="24"/>
          <w:szCs w:val="24"/>
          <w:lang w:val="en"/>
        </w:rPr>
        <w:t>Facebook (</w:t>
      </w:r>
      <w:hyperlink r:id="rId10">
        <w:r w:rsidRPr="00DC2171">
          <w:rPr>
            <w:rStyle w:val="Hyperlink"/>
            <w:rFonts w:eastAsiaTheme="minorEastAsia" w:cstheme="minorHAnsi"/>
            <w:color w:val="0563C1"/>
            <w:sz w:val="24"/>
            <w:szCs w:val="24"/>
            <w:lang w:val="en"/>
          </w:rPr>
          <w:t>Facebook.com/PerrysDining</w:t>
        </w:r>
      </w:hyperlink>
      <w:r w:rsidRPr="00DC2171">
        <w:rPr>
          <w:rFonts w:eastAsiaTheme="minorEastAsia" w:cstheme="minorHAnsi"/>
          <w:sz w:val="24"/>
          <w:szCs w:val="24"/>
          <w:lang w:val="en"/>
        </w:rPr>
        <w:t>), Twitter (</w:t>
      </w:r>
      <w:hyperlink r:id="rId11">
        <w:r w:rsidRPr="00DC2171">
          <w:rPr>
            <w:rStyle w:val="Hyperlink"/>
            <w:rFonts w:eastAsiaTheme="minorEastAsia" w:cstheme="minorHAnsi"/>
            <w:color w:val="0563C1"/>
            <w:sz w:val="24"/>
            <w:szCs w:val="24"/>
            <w:lang w:val="en"/>
          </w:rPr>
          <w:t>@PerrysDining</w:t>
        </w:r>
      </w:hyperlink>
      <w:r w:rsidRPr="00DC2171">
        <w:rPr>
          <w:rFonts w:eastAsiaTheme="minorEastAsia" w:cstheme="minorHAnsi"/>
          <w:sz w:val="24"/>
          <w:szCs w:val="24"/>
          <w:lang w:val="en"/>
        </w:rPr>
        <w:t>) and Instagram (</w:t>
      </w:r>
      <w:hyperlink r:id="rId12">
        <w:r w:rsidRPr="00DC2171">
          <w:rPr>
            <w:rStyle w:val="Hyperlink"/>
            <w:rFonts w:eastAsiaTheme="minorEastAsia" w:cstheme="minorHAnsi"/>
            <w:color w:val="0563C1"/>
            <w:sz w:val="24"/>
            <w:szCs w:val="24"/>
            <w:lang w:val="en"/>
          </w:rPr>
          <w:t>@PerrysSteakhouse</w:t>
        </w:r>
      </w:hyperlink>
      <w:r w:rsidRPr="00DC2171">
        <w:rPr>
          <w:rFonts w:eastAsiaTheme="minorEastAsia" w:cstheme="minorHAnsi"/>
          <w:sz w:val="24"/>
          <w:szCs w:val="24"/>
          <w:lang w:val="en"/>
        </w:rPr>
        <w:t xml:space="preserve">) </w:t>
      </w:r>
    </w:p>
    <w:p w14:paraId="76C4A9AF" w14:textId="39A1C692" w:rsidR="002A0055" w:rsidRDefault="002A0055" w:rsidP="002A0055">
      <w:pPr>
        <w:spacing w:after="0" w:line="320" w:lineRule="exact"/>
        <w:contextualSpacing/>
        <w:rPr>
          <w:rFonts w:eastAsiaTheme="minorEastAsia"/>
          <w:lang w:val="en"/>
        </w:rPr>
      </w:pPr>
    </w:p>
    <w:p w14:paraId="0E4BAE20" w14:textId="0DB68B50" w:rsidR="002A0055" w:rsidRPr="0054291C" w:rsidRDefault="002A0055" w:rsidP="002A0055">
      <w:pPr>
        <w:spacing w:after="0" w:line="320" w:lineRule="exact"/>
        <w:contextualSpacing/>
        <w:jc w:val="center"/>
        <w:rPr>
          <w:rFonts w:eastAsiaTheme="minorEastAsia"/>
          <w:lang w:val="en"/>
        </w:rPr>
      </w:pPr>
      <w:r>
        <w:rPr>
          <w:rFonts w:eastAsiaTheme="minorEastAsia"/>
          <w:lang w:val="en"/>
        </w:rPr>
        <w:t># # #</w:t>
      </w:r>
    </w:p>
    <w:p w14:paraId="2E0B98FE" w14:textId="77777777" w:rsidR="00CD59A2" w:rsidRPr="0054291C" w:rsidRDefault="00CD59A2" w:rsidP="002A0055">
      <w:pPr>
        <w:spacing w:after="0" w:line="320" w:lineRule="exact"/>
        <w:contextualSpacing/>
        <w:rPr>
          <w:rFonts w:eastAsiaTheme="minorEastAsia"/>
          <w:lang w:val="en"/>
        </w:rPr>
      </w:pPr>
    </w:p>
    <w:p w14:paraId="0C6C9C98" w14:textId="77777777" w:rsidR="0071243D" w:rsidRDefault="0071243D" w:rsidP="002A0055">
      <w:pPr>
        <w:spacing w:after="0" w:line="300" w:lineRule="exact"/>
        <w:contextualSpacing/>
        <w:rPr>
          <w:sz w:val="24"/>
          <w:szCs w:val="24"/>
        </w:rPr>
      </w:pPr>
    </w:p>
    <w:p w14:paraId="70553415" w14:textId="4D130F55" w:rsidR="0071243D" w:rsidRDefault="00CF28F3" w:rsidP="0018094C">
      <w:pPr>
        <w:tabs>
          <w:tab w:val="left" w:pos="2460"/>
        </w:tabs>
        <w:spacing w:after="0" w:line="32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71243D" w:rsidSect="00F342DE">
      <w:footerReference w:type="default" r:id="rId13"/>
      <w:pgSz w:w="12240" w:h="15840"/>
      <w:pgMar w:top="792" w:right="1440" w:bottom="7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853AC" w14:textId="77777777" w:rsidR="00F771E1" w:rsidRDefault="00F771E1" w:rsidP="00F342DE">
      <w:pPr>
        <w:spacing w:after="0" w:line="240" w:lineRule="auto"/>
      </w:pPr>
      <w:r>
        <w:separator/>
      </w:r>
    </w:p>
  </w:endnote>
  <w:endnote w:type="continuationSeparator" w:id="0">
    <w:p w14:paraId="3E383AEC" w14:textId="77777777" w:rsidR="00F771E1" w:rsidRDefault="00F771E1" w:rsidP="00F3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25524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0DB1FE" w14:textId="6D4DC51A" w:rsidR="00F771E1" w:rsidRDefault="00F771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0A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22521" w14:textId="77777777" w:rsidR="00F771E1" w:rsidRDefault="00F77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93AB6" w14:textId="77777777" w:rsidR="00F771E1" w:rsidRDefault="00F771E1" w:rsidP="00F342DE">
      <w:pPr>
        <w:spacing w:after="0" w:line="240" w:lineRule="auto"/>
      </w:pPr>
      <w:r>
        <w:separator/>
      </w:r>
    </w:p>
  </w:footnote>
  <w:footnote w:type="continuationSeparator" w:id="0">
    <w:p w14:paraId="0B1871AC" w14:textId="77777777" w:rsidR="00F771E1" w:rsidRDefault="00F771E1" w:rsidP="00F3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45"/>
    <w:rsid w:val="000224A9"/>
    <w:rsid w:val="00027243"/>
    <w:rsid w:val="000349C1"/>
    <w:rsid w:val="00051F7E"/>
    <w:rsid w:val="00080F72"/>
    <w:rsid w:val="00097966"/>
    <w:rsid w:val="000B7FE6"/>
    <w:rsid w:val="000C3DF0"/>
    <w:rsid w:val="000F0290"/>
    <w:rsid w:val="000F4853"/>
    <w:rsid w:val="001240B0"/>
    <w:rsid w:val="00124108"/>
    <w:rsid w:val="00146D4B"/>
    <w:rsid w:val="00146E11"/>
    <w:rsid w:val="0015384D"/>
    <w:rsid w:val="00175CDD"/>
    <w:rsid w:val="0018094C"/>
    <w:rsid w:val="001A1D44"/>
    <w:rsid w:val="001A47BD"/>
    <w:rsid w:val="001B43E8"/>
    <w:rsid w:val="00231FFF"/>
    <w:rsid w:val="002762A5"/>
    <w:rsid w:val="0029363D"/>
    <w:rsid w:val="002A0055"/>
    <w:rsid w:val="002E1AC9"/>
    <w:rsid w:val="00320559"/>
    <w:rsid w:val="003F140E"/>
    <w:rsid w:val="004063C5"/>
    <w:rsid w:val="00444C28"/>
    <w:rsid w:val="004A4598"/>
    <w:rsid w:val="004D6407"/>
    <w:rsid w:val="004E7A6D"/>
    <w:rsid w:val="00550CFD"/>
    <w:rsid w:val="00560A09"/>
    <w:rsid w:val="005A779C"/>
    <w:rsid w:val="005B6966"/>
    <w:rsid w:val="00610C1F"/>
    <w:rsid w:val="00691B0E"/>
    <w:rsid w:val="006962DA"/>
    <w:rsid w:val="006D4C26"/>
    <w:rsid w:val="006F5C5C"/>
    <w:rsid w:val="0071243D"/>
    <w:rsid w:val="007451F2"/>
    <w:rsid w:val="007469D9"/>
    <w:rsid w:val="00761E45"/>
    <w:rsid w:val="007671C5"/>
    <w:rsid w:val="008811B7"/>
    <w:rsid w:val="008A3588"/>
    <w:rsid w:val="008C1FCD"/>
    <w:rsid w:val="0091730E"/>
    <w:rsid w:val="00952110"/>
    <w:rsid w:val="00A2398D"/>
    <w:rsid w:val="00A23ABF"/>
    <w:rsid w:val="00A276D8"/>
    <w:rsid w:val="00A31E29"/>
    <w:rsid w:val="00AE7FD5"/>
    <w:rsid w:val="00B20C90"/>
    <w:rsid w:val="00BA3DF0"/>
    <w:rsid w:val="00C17909"/>
    <w:rsid w:val="00C25E3E"/>
    <w:rsid w:val="00C264ED"/>
    <w:rsid w:val="00C43AC0"/>
    <w:rsid w:val="00C7539B"/>
    <w:rsid w:val="00C82F7B"/>
    <w:rsid w:val="00C864C1"/>
    <w:rsid w:val="00C92D3F"/>
    <w:rsid w:val="00CC32D4"/>
    <w:rsid w:val="00CD59A2"/>
    <w:rsid w:val="00CE1150"/>
    <w:rsid w:val="00CF28F3"/>
    <w:rsid w:val="00DC2171"/>
    <w:rsid w:val="00DE73F3"/>
    <w:rsid w:val="00E56D62"/>
    <w:rsid w:val="00E7523B"/>
    <w:rsid w:val="00E920E5"/>
    <w:rsid w:val="00F2391D"/>
    <w:rsid w:val="00F342DE"/>
    <w:rsid w:val="00F47852"/>
    <w:rsid w:val="00F56B0A"/>
    <w:rsid w:val="00F771E1"/>
    <w:rsid w:val="00FB16C7"/>
    <w:rsid w:val="00FD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18EFAF"/>
  <w15:docId w15:val="{FBF9DE6C-A8EB-4E6B-8F07-5603271E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E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2DE"/>
  </w:style>
  <w:style w:type="paragraph" w:styleId="Footer">
    <w:name w:val="footer"/>
    <w:basedOn w:val="Normal"/>
    <w:link w:val="FooterChar"/>
    <w:uiPriority w:val="99"/>
    <w:unhideWhenUsed/>
    <w:rsid w:val="00F3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2DE"/>
  </w:style>
  <w:style w:type="character" w:styleId="Hyperlink">
    <w:name w:val="Hyperlink"/>
    <w:basedOn w:val="DefaultParagraphFont"/>
    <w:uiPriority w:val="99"/>
    <w:unhideWhenUsed/>
    <w:rsid w:val="00146D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59A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771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31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9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kurmanstaff@kurman.com" TargetMode="External"/><Relationship Id="rId12" Type="http://schemas.openxmlformats.org/officeDocument/2006/relationships/hyperlink" Target="http://instagram.com/perryssteakhou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twitter.com/PerrysDini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PerrysDini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mote.kurman.com/OWA/redir.aspx?C=sbMa3UnpgUqrM5UNiB0ReqoFTN3EfdQInGhF6DwP1n2_cifmjhBxKFfZBpG5vM4Ft8P37EdOuc8.&amp;URL=http%3a%2f%2fwww.perryssteakhouse.com%2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Rascia</dc:creator>
  <cp:lastModifiedBy>Cindy Kurman</cp:lastModifiedBy>
  <cp:revision>2</cp:revision>
  <dcterms:created xsi:type="dcterms:W3CDTF">2018-05-08T22:25:00Z</dcterms:created>
  <dcterms:modified xsi:type="dcterms:W3CDTF">2018-05-08T22:25:00Z</dcterms:modified>
</cp:coreProperties>
</file>