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8CAFC" w14:textId="77777777" w:rsidR="007B3A2B" w:rsidRDefault="007B3A2B">
      <w:r>
        <w:rPr>
          <w:rFonts w:ascii="Calibri" w:eastAsia="Calibri" w:hAnsi="Calibri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2FDD69" wp14:editId="774E05A5">
            <wp:simplePos x="0" y="0"/>
            <wp:positionH relativeFrom="column">
              <wp:posOffset>1435395</wp:posOffset>
            </wp:positionH>
            <wp:positionV relativeFrom="paragraph">
              <wp:posOffset>0</wp:posOffset>
            </wp:positionV>
            <wp:extent cx="2428875" cy="1610946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0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01231" w14:textId="77777777" w:rsidR="007B3A2B" w:rsidRPr="007B3A2B" w:rsidRDefault="007B3A2B" w:rsidP="007B3A2B"/>
    <w:p w14:paraId="4CD6CA2D" w14:textId="77777777" w:rsidR="007B3A2B" w:rsidRPr="007B3A2B" w:rsidRDefault="007B3A2B" w:rsidP="007B3A2B"/>
    <w:p w14:paraId="6716FB29" w14:textId="77777777" w:rsidR="007B3A2B" w:rsidRDefault="007B3A2B" w:rsidP="007B3A2B"/>
    <w:p w14:paraId="77AE336D" w14:textId="77777777" w:rsidR="00480D06" w:rsidRDefault="007B3A2B" w:rsidP="007B3A2B">
      <w:pPr>
        <w:tabs>
          <w:tab w:val="left" w:pos="7049"/>
        </w:tabs>
      </w:pPr>
      <w:r>
        <w:tab/>
      </w:r>
    </w:p>
    <w:p w14:paraId="70F7CD23" w14:textId="77777777" w:rsidR="007B3A2B" w:rsidRDefault="007B3A2B" w:rsidP="007B3A2B">
      <w:pPr>
        <w:tabs>
          <w:tab w:val="left" w:pos="7049"/>
        </w:tabs>
      </w:pPr>
    </w:p>
    <w:p w14:paraId="6D85B152" w14:textId="77777777" w:rsidR="007B3A2B" w:rsidRPr="00761E45" w:rsidRDefault="007B3A2B" w:rsidP="007B3A2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61E45">
        <w:rPr>
          <w:rFonts w:ascii="Calibri" w:eastAsia="Calibri" w:hAnsi="Calibri" w:cs="Times New Roman"/>
          <w:b/>
          <w:sz w:val="20"/>
          <w:szCs w:val="20"/>
        </w:rPr>
        <w:t>Media Contact:</w:t>
      </w:r>
    </w:p>
    <w:p w14:paraId="3CF08F80" w14:textId="77777777" w:rsidR="007B3A2B" w:rsidRPr="00761E45" w:rsidRDefault="007B3A2B" w:rsidP="007B3A2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Kurman Communications, Inc.</w:t>
      </w:r>
    </w:p>
    <w:p w14:paraId="73BDECF3" w14:textId="77777777" w:rsidR="007B3A2B" w:rsidRPr="00761E45" w:rsidRDefault="007B3A2B" w:rsidP="007B3A2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Cindy Kurman or Lee Barrie</w:t>
      </w:r>
      <w:bookmarkStart w:id="0" w:name="_GoBack"/>
      <w:bookmarkEnd w:id="0"/>
    </w:p>
    <w:p w14:paraId="5838231B" w14:textId="77777777" w:rsidR="007B3A2B" w:rsidRPr="00761E45" w:rsidRDefault="007B3A2B" w:rsidP="007B3A2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(312) 651-9000</w:t>
      </w:r>
    </w:p>
    <w:p w14:paraId="7CA7B452" w14:textId="77777777" w:rsidR="007B3A2B" w:rsidRPr="00761E45" w:rsidRDefault="00061B98" w:rsidP="007B3A2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hyperlink r:id="rId5" w:history="1">
        <w:r w:rsidR="007B3A2B" w:rsidRPr="00761E4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kurmanstaff@kurman.com</w:t>
        </w:r>
      </w:hyperlink>
    </w:p>
    <w:p w14:paraId="48BDB51C" w14:textId="77777777" w:rsidR="007B3A2B" w:rsidRPr="00761E45" w:rsidRDefault="007B3A2B" w:rsidP="007B3A2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D9CECF" w14:textId="77777777" w:rsidR="007B3A2B" w:rsidRPr="00F342DE" w:rsidRDefault="007B3A2B" w:rsidP="007B3A2B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342DE">
        <w:rPr>
          <w:rFonts w:ascii="Calibri" w:eastAsia="Calibri" w:hAnsi="Calibri" w:cs="Times New Roman"/>
          <w:sz w:val="24"/>
          <w:szCs w:val="24"/>
        </w:rPr>
        <w:t>FOR IMMEDIATE RELEASE</w:t>
      </w:r>
    </w:p>
    <w:p w14:paraId="2EDFBAA9" w14:textId="77777777" w:rsidR="007B3A2B" w:rsidRPr="00761E45" w:rsidRDefault="007B3A2B" w:rsidP="007B3A2B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08A89B" w14:textId="6AB47478" w:rsidR="007B3A2B" w:rsidRDefault="007B3A2B" w:rsidP="007B3A2B">
      <w:pPr>
        <w:tabs>
          <w:tab w:val="left" w:pos="2141"/>
        </w:tabs>
        <w:spacing w:after="0" w:line="320" w:lineRule="exact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Raise a Glass to National </w:t>
      </w:r>
      <w:r w:rsidRPr="003F2733">
        <w:rPr>
          <w:rFonts w:ascii="Calibri" w:eastAsia="Calibri" w:hAnsi="Calibri" w:cs="Calibri"/>
          <w:b/>
          <w:color w:val="000000"/>
          <w:sz w:val="28"/>
          <w:szCs w:val="28"/>
        </w:rPr>
        <w:t>Chardonnay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Day </w:t>
      </w:r>
      <w:r w:rsidR="00AA71F1">
        <w:rPr>
          <w:rFonts w:ascii="Calibri" w:eastAsia="Calibri" w:hAnsi="Calibri" w:cs="Calibri"/>
          <w:b/>
          <w:color w:val="000000"/>
          <w:sz w:val="28"/>
          <w:szCs w:val="28"/>
        </w:rPr>
        <w:t>Friday, May 25</w:t>
      </w:r>
      <w:r w:rsidR="00AA71F1">
        <w:rPr>
          <w:rFonts w:ascii="Calibri" w:eastAsia="Calibri" w:hAnsi="Calibri" w:cs="Calibri"/>
          <w:b/>
          <w:color w:val="000000"/>
          <w:sz w:val="28"/>
          <w:szCs w:val="28"/>
        </w:rPr>
        <w:br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at </w:t>
      </w:r>
      <w:r w:rsidRPr="00F342DE">
        <w:rPr>
          <w:rFonts w:ascii="Calibri" w:eastAsia="Calibri" w:hAnsi="Calibri" w:cs="Calibri"/>
          <w:b/>
          <w:color w:val="000000"/>
          <w:sz w:val="28"/>
          <w:szCs w:val="28"/>
        </w:rPr>
        <w:t>Perry’s Steakhouse &amp; Grille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in Oak Brook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Toast </w:t>
      </w:r>
      <w:r w:rsidRPr="0071773D">
        <w:rPr>
          <w:rFonts w:ascii="Calibri" w:eastAsia="Calibri" w:hAnsi="Calibri" w:cs="Calibri"/>
          <w:i/>
          <w:color w:val="000000"/>
          <w:sz w:val="24"/>
          <w:szCs w:val="24"/>
        </w:rPr>
        <w:t xml:space="preserve">to </w:t>
      </w:r>
      <w:r w:rsidR="00AA71F1">
        <w:rPr>
          <w:rFonts w:ascii="Calibri" w:eastAsia="Calibri" w:hAnsi="Calibri" w:cs="Calibri"/>
          <w:i/>
          <w:color w:val="000000"/>
          <w:sz w:val="24"/>
          <w:szCs w:val="24"/>
        </w:rPr>
        <w:t>specially</w:t>
      </w:r>
      <w:r w:rsidRPr="0071773D">
        <w:rPr>
          <w:rFonts w:ascii="Calibri" w:eastAsia="Calibri" w:hAnsi="Calibri" w:cs="Calibri"/>
          <w:i/>
          <w:color w:val="000000"/>
          <w:sz w:val="24"/>
          <w:szCs w:val="24"/>
        </w:rPr>
        <w:t xml:space="preserve"> price</w:t>
      </w:r>
      <w:r w:rsidR="00EA164B">
        <w:rPr>
          <w:rFonts w:ascii="Calibri" w:eastAsia="Calibri" w:hAnsi="Calibri" w:cs="Calibri"/>
          <w:i/>
          <w:color w:val="000000"/>
          <w:sz w:val="24"/>
          <w:szCs w:val="24"/>
        </w:rPr>
        <w:t>d</w:t>
      </w:r>
      <w:r w:rsidR="00CD58EE">
        <w:rPr>
          <w:rFonts w:ascii="Calibri" w:eastAsia="Calibri" w:hAnsi="Calibri" w:cs="Calibri"/>
          <w:i/>
          <w:color w:val="000000"/>
          <w:sz w:val="24"/>
          <w:szCs w:val="24"/>
        </w:rPr>
        <w:t xml:space="preserve"> bottles of Perry's Reserve </w:t>
      </w:r>
      <w:r w:rsidRPr="003F2733">
        <w:rPr>
          <w:rFonts w:ascii="Calibri" w:eastAsia="Calibri" w:hAnsi="Calibri" w:cs="Calibri"/>
          <w:i/>
          <w:color w:val="000000"/>
          <w:sz w:val="24"/>
          <w:szCs w:val="24"/>
        </w:rPr>
        <w:t>Chardonnay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14:paraId="5F391986" w14:textId="1F334F3A" w:rsidR="007B3A2B" w:rsidRDefault="007B3A2B" w:rsidP="007B3A2B">
      <w:pPr>
        <w:tabs>
          <w:tab w:val="left" w:pos="7049"/>
        </w:tabs>
      </w:pPr>
    </w:p>
    <w:p w14:paraId="2C951401" w14:textId="6744A99A" w:rsidR="007B3A2B" w:rsidRDefault="00EA164B" w:rsidP="007B3A2B">
      <w:pPr>
        <w:tabs>
          <w:tab w:val="left" w:pos="7049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3B7891" wp14:editId="255B65C3">
            <wp:simplePos x="0" y="0"/>
            <wp:positionH relativeFrom="column">
              <wp:posOffset>3771265</wp:posOffset>
            </wp:positionH>
            <wp:positionV relativeFrom="paragraph">
              <wp:posOffset>523240</wp:posOffset>
            </wp:positionV>
            <wp:extent cx="2062480" cy="26904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2B" w:rsidRPr="003F2733">
        <w:rPr>
          <w:sz w:val="24"/>
          <w:szCs w:val="24"/>
        </w:rPr>
        <w:t>Friday, May 25</w:t>
      </w:r>
      <w:r w:rsidR="007B3A2B" w:rsidRPr="007B3A2B">
        <w:rPr>
          <w:sz w:val="24"/>
          <w:szCs w:val="24"/>
        </w:rPr>
        <w:t xml:space="preserve"> is National </w:t>
      </w:r>
      <w:r w:rsidR="007B3A2B" w:rsidRPr="003F2733">
        <w:rPr>
          <w:sz w:val="24"/>
          <w:szCs w:val="24"/>
        </w:rPr>
        <w:t>Chardonnay</w:t>
      </w:r>
      <w:r w:rsidR="007B3A2B" w:rsidRPr="007B3A2B">
        <w:rPr>
          <w:sz w:val="24"/>
          <w:szCs w:val="24"/>
        </w:rPr>
        <w:t xml:space="preserve"> Day and Perry’</w:t>
      </w:r>
      <w:r w:rsidR="009F7DB8">
        <w:rPr>
          <w:sz w:val="24"/>
          <w:szCs w:val="24"/>
        </w:rPr>
        <w:t xml:space="preserve">s Steakhouse </w:t>
      </w:r>
      <w:r w:rsidR="007B3A2B">
        <w:rPr>
          <w:sz w:val="24"/>
          <w:szCs w:val="24"/>
        </w:rPr>
        <w:t xml:space="preserve">&amp; </w:t>
      </w:r>
      <w:r w:rsidR="007B3A2B" w:rsidRPr="007B3A2B">
        <w:rPr>
          <w:sz w:val="24"/>
          <w:szCs w:val="24"/>
        </w:rPr>
        <w:t>Grille (5 Oakbrook Center, Oak Brook, IL 60523; 630-571-1808)</w:t>
      </w:r>
      <w:r w:rsidR="007B3A2B">
        <w:rPr>
          <w:sz w:val="24"/>
          <w:szCs w:val="24"/>
        </w:rPr>
        <w:t xml:space="preserve"> is ce</w:t>
      </w:r>
      <w:r w:rsidR="00CD58EE">
        <w:rPr>
          <w:sz w:val="24"/>
          <w:szCs w:val="24"/>
        </w:rPr>
        <w:t xml:space="preserve">lebrating by offering specially </w:t>
      </w:r>
      <w:r w:rsidR="007B3A2B">
        <w:rPr>
          <w:sz w:val="24"/>
          <w:szCs w:val="24"/>
        </w:rPr>
        <w:t xml:space="preserve">priced bottles of Perry’s Reserve </w:t>
      </w:r>
      <w:r w:rsidR="007B3A2B" w:rsidRPr="003F2733">
        <w:rPr>
          <w:sz w:val="24"/>
          <w:szCs w:val="24"/>
        </w:rPr>
        <w:t>Chardonnay</w:t>
      </w:r>
      <w:r w:rsidR="007B3A2B">
        <w:rPr>
          <w:sz w:val="24"/>
          <w:szCs w:val="24"/>
        </w:rPr>
        <w:t xml:space="preserve"> with the purchase of two lunch or dinner </w:t>
      </w:r>
      <w:r w:rsidR="007B3A2B" w:rsidRPr="0071773D">
        <w:rPr>
          <w:sz w:val="24"/>
          <w:szCs w:val="24"/>
        </w:rPr>
        <w:t>entrées</w:t>
      </w:r>
      <w:r w:rsidR="007B3A2B">
        <w:rPr>
          <w:sz w:val="24"/>
          <w:szCs w:val="24"/>
        </w:rPr>
        <w:t xml:space="preserve">. </w:t>
      </w:r>
    </w:p>
    <w:p w14:paraId="6E2D3A89" w14:textId="0958D6A5" w:rsidR="00600A72" w:rsidRDefault="007B3A2B" w:rsidP="007B3A2B">
      <w:pPr>
        <w:spacing w:after="0" w:line="340" w:lineRule="exact"/>
        <w:rPr>
          <w:sz w:val="24"/>
          <w:szCs w:val="24"/>
        </w:rPr>
      </w:pPr>
      <w:r w:rsidRPr="0071773D">
        <w:rPr>
          <w:sz w:val="24"/>
          <w:szCs w:val="24"/>
        </w:rPr>
        <w:t xml:space="preserve">On this day only, Perry's </w:t>
      </w:r>
      <w:r w:rsidR="00CD58EE">
        <w:rPr>
          <w:sz w:val="24"/>
          <w:szCs w:val="24"/>
        </w:rPr>
        <w:t xml:space="preserve">is offering their Reserve </w:t>
      </w:r>
      <w:bookmarkStart w:id="1" w:name="_SG_2eb2b71f00a34d43bce448fae97bef0c"/>
      <w:r w:rsidRPr="00061B98">
        <w:rPr>
          <w:sz w:val="24"/>
          <w:szCs w:val="24"/>
        </w:rPr>
        <w:t>Chardonnay</w:t>
      </w:r>
      <w:bookmarkEnd w:id="1"/>
      <w:r>
        <w:rPr>
          <w:sz w:val="24"/>
          <w:szCs w:val="24"/>
        </w:rPr>
        <w:t xml:space="preserve"> for $42 (regularly $60</w:t>
      </w:r>
      <w:r w:rsidRPr="0071773D">
        <w:rPr>
          <w:sz w:val="24"/>
          <w:szCs w:val="24"/>
        </w:rPr>
        <w:t xml:space="preserve">) </w:t>
      </w:r>
      <w:r>
        <w:rPr>
          <w:sz w:val="24"/>
          <w:szCs w:val="24"/>
        </w:rPr>
        <w:t>and their Magnum Bottle</w:t>
      </w:r>
      <w:r w:rsidR="00154891">
        <w:rPr>
          <w:sz w:val="24"/>
          <w:szCs w:val="24"/>
        </w:rPr>
        <w:t xml:space="preserve">, </w:t>
      </w:r>
      <w:r w:rsidR="00154891">
        <w:rPr>
          <w:sz w:val="24"/>
          <w:szCs w:val="24"/>
        </w:rPr>
        <w:t>which is double the size of the standard bottle</w:t>
      </w:r>
      <w:r w:rsidR="00154891">
        <w:rPr>
          <w:sz w:val="24"/>
          <w:szCs w:val="24"/>
        </w:rPr>
        <w:t>,</w:t>
      </w:r>
      <w:r>
        <w:rPr>
          <w:sz w:val="24"/>
          <w:szCs w:val="24"/>
        </w:rPr>
        <w:t xml:space="preserve"> for $58 (regularly $115) </w:t>
      </w:r>
      <w:r w:rsidR="00600A72">
        <w:rPr>
          <w:sz w:val="24"/>
          <w:szCs w:val="24"/>
        </w:rPr>
        <w:t>with the purchase of two</w:t>
      </w:r>
      <w:r w:rsidRPr="0071773D">
        <w:rPr>
          <w:sz w:val="24"/>
          <w:szCs w:val="24"/>
        </w:rPr>
        <w:t xml:space="preserve"> </w:t>
      </w:r>
      <w:r w:rsidR="00600A72">
        <w:rPr>
          <w:sz w:val="24"/>
          <w:szCs w:val="24"/>
        </w:rPr>
        <w:t xml:space="preserve">lunch </w:t>
      </w:r>
      <w:r w:rsidRPr="0071773D">
        <w:rPr>
          <w:sz w:val="24"/>
          <w:szCs w:val="24"/>
        </w:rPr>
        <w:t>or dinner entrées.</w:t>
      </w:r>
      <w:r>
        <w:rPr>
          <w:sz w:val="24"/>
          <w:szCs w:val="24"/>
        </w:rPr>
        <w:t xml:space="preserve"> </w:t>
      </w:r>
    </w:p>
    <w:p w14:paraId="582B813F" w14:textId="77777777" w:rsidR="00600A72" w:rsidRDefault="00600A72" w:rsidP="007B3A2B">
      <w:pPr>
        <w:spacing w:after="0" w:line="340" w:lineRule="exact"/>
        <w:rPr>
          <w:sz w:val="24"/>
          <w:szCs w:val="24"/>
        </w:rPr>
      </w:pPr>
    </w:p>
    <w:p w14:paraId="180A21E2" w14:textId="24B2B842" w:rsidR="007B3A2B" w:rsidRDefault="007B3A2B" w:rsidP="007B3A2B">
      <w:pPr>
        <w:spacing w:after="0" w:line="340" w:lineRule="exact"/>
        <w:rPr>
          <w:sz w:val="24"/>
          <w:szCs w:val="24"/>
        </w:rPr>
      </w:pPr>
      <w:r w:rsidRPr="0071773D">
        <w:rPr>
          <w:sz w:val="24"/>
          <w:szCs w:val="24"/>
        </w:rPr>
        <w:t>Aged in French oak barrels,</w:t>
      </w:r>
      <w:r w:rsidR="00CD58EE">
        <w:rPr>
          <w:sz w:val="24"/>
          <w:szCs w:val="24"/>
        </w:rPr>
        <w:t xml:space="preserve"> Perry's Reserve </w:t>
      </w:r>
      <w:r w:rsidRPr="003F2733">
        <w:rPr>
          <w:sz w:val="24"/>
          <w:szCs w:val="24"/>
        </w:rPr>
        <w:t>Chardonnay</w:t>
      </w:r>
      <w:r w:rsidRPr="0071773D">
        <w:rPr>
          <w:sz w:val="24"/>
          <w:szCs w:val="24"/>
        </w:rPr>
        <w:t xml:space="preserve"> features luscious notes of pear, green apple and vanilla with a long elegant finish, making it a patron favorite and </w:t>
      </w:r>
      <w:r w:rsidR="00CD58EE">
        <w:rPr>
          <w:sz w:val="24"/>
          <w:szCs w:val="24"/>
        </w:rPr>
        <w:t>versatile accompaniment to the restaurant</w:t>
      </w:r>
      <w:r w:rsidRPr="0071773D">
        <w:rPr>
          <w:sz w:val="24"/>
          <w:szCs w:val="24"/>
        </w:rPr>
        <w:t>'s dining menu.</w:t>
      </w:r>
    </w:p>
    <w:p w14:paraId="57C2A654" w14:textId="77777777" w:rsidR="007B3A2B" w:rsidRDefault="007B3A2B" w:rsidP="007B3A2B">
      <w:pPr>
        <w:spacing w:after="0" w:line="340" w:lineRule="exact"/>
        <w:rPr>
          <w:sz w:val="24"/>
          <w:szCs w:val="24"/>
        </w:rPr>
      </w:pPr>
    </w:p>
    <w:p w14:paraId="6173CC70" w14:textId="77777777" w:rsidR="007B3A2B" w:rsidRPr="00F342DE" w:rsidRDefault="007B3A2B" w:rsidP="007B3A2B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>Kick off the weekend on a high note. Bring a friend or the whole squad, and honor National Chardonnay Day the right way. Make Chardonnay Day reservations for Friday, May 25 by calling (</w:t>
      </w:r>
      <w:r w:rsidRPr="00F342DE">
        <w:rPr>
          <w:sz w:val="24"/>
          <w:szCs w:val="24"/>
        </w:rPr>
        <w:t>630</w:t>
      </w:r>
      <w:r>
        <w:rPr>
          <w:sz w:val="24"/>
          <w:szCs w:val="24"/>
        </w:rPr>
        <w:t xml:space="preserve">) </w:t>
      </w:r>
      <w:r w:rsidRPr="00F342DE">
        <w:rPr>
          <w:sz w:val="24"/>
          <w:szCs w:val="24"/>
        </w:rPr>
        <w:t>571-1808</w:t>
      </w:r>
      <w:r>
        <w:rPr>
          <w:sz w:val="24"/>
          <w:szCs w:val="24"/>
        </w:rPr>
        <w:t xml:space="preserve"> or by visiting </w:t>
      </w:r>
      <w:hyperlink r:id="rId7" w:history="1">
        <w:r w:rsidRPr="002A1761">
          <w:rPr>
            <w:rStyle w:val="Hyperlink"/>
            <w:sz w:val="24"/>
            <w:szCs w:val="24"/>
          </w:rPr>
          <w:t>http://www.perryssteakhouse.com</w:t>
        </w:r>
      </w:hyperlink>
      <w:r>
        <w:rPr>
          <w:sz w:val="24"/>
          <w:szCs w:val="24"/>
        </w:rPr>
        <w:t xml:space="preserve">. </w:t>
      </w:r>
    </w:p>
    <w:p w14:paraId="3276E26B" w14:textId="7F950DA2" w:rsidR="007B3A2B" w:rsidRPr="009F7DB8" w:rsidRDefault="007B3A2B" w:rsidP="007B3A2B">
      <w:pPr>
        <w:spacing w:after="0" w:line="340" w:lineRule="exact"/>
        <w:rPr>
          <w:rFonts w:eastAsiaTheme="minorEastAsia"/>
          <w:b/>
          <w:bCs/>
          <w:sz w:val="24"/>
        </w:rPr>
      </w:pPr>
      <w:r w:rsidRPr="009F7DB8">
        <w:rPr>
          <w:rFonts w:eastAsiaTheme="minorEastAsia"/>
          <w:b/>
          <w:bCs/>
          <w:color w:val="000000" w:themeColor="text1"/>
          <w:sz w:val="24"/>
        </w:rPr>
        <w:lastRenderedPageBreak/>
        <w:t>About Perry’s Steakhouse &amp; Grille</w:t>
      </w:r>
    </w:p>
    <w:p w14:paraId="15D8F4C5" w14:textId="77777777" w:rsidR="007B3A2B" w:rsidRPr="009F7DB8" w:rsidRDefault="007B3A2B" w:rsidP="007B3A2B">
      <w:pPr>
        <w:spacing w:after="0" w:line="240" w:lineRule="auto"/>
        <w:contextualSpacing/>
        <w:rPr>
          <w:rFonts w:eastAsiaTheme="minorEastAsia"/>
          <w:color w:val="000000" w:themeColor="text1"/>
          <w:sz w:val="24"/>
        </w:rPr>
      </w:pPr>
      <w:r w:rsidRPr="009F7DB8">
        <w:rPr>
          <w:rFonts w:eastAsiaTheme="minorEastAsia"/>
          <w:color w:val="000000" w:themeColor="text1"/>
          <w:sz w:val="24"/>
        </w:rPr>
        <w:t>Perry’s Steakhouse &amp; Grille has earned a faithful following by perfecting prime since 1979. Beginning as a small butcher shop, Perry’s has grown into a renowned group of award-winning restaurants featuring USDA Prime beef, tableside carvings, signature selections, flaming desserts and handcrafted cocktails at its Bar 79. Specializing in a </w:t>
      </w:r>
      <w:r w:rsidRPr="009F7DB8">
        <w:rPr>
          <w:rFonts w:eastAsiaTheme="minorEastAsia"/>
          <w:b/>
          <w:bCs/>
          <w:i/>
          <w:iCs/>
          <w:color w:val="000000" w:themeColor="text1"/>
          <w:sz w:val="24"/>
        </w:rPr>
        <w:t>Rare and Well Done</w:t>
      </w:r>
      <w:r w:rsidRPr="009F7DB8">
        <w:rPr>
          <w:rFonts w:eastAsiaTheme="minorEastAsia"/>
          <w:color w:val="000000" w:themeColor="text1"/>
          <w:sz w:val="24"/>
        </w:rPr>
        <w:t> experience, Perry’s currently operates 14 steakhouse locations in Chicago, Birmingham, Denver, and across Texas, as well as the two original butcher shops now known as Perry &amp; Sons Market &amp; Grille. For more information and updates on Perry’s Steakhouse, please visit </w:t>
      </w:r>
      <w:hyperlink r:id="rId8">
        <w:r w:rsidRPr="009F7DB8">
          <w:rPr>
            <w:rFonts w:eastAsiaTheme="minorEastAsia"/>
            <w:color w:val="0563C1"/>
            <w:sz w:val="24"/>
            <w:u w:val="single"/>
          </w:rPr>
          <w:t>www.PerrysSteakhouse.com</w:t>
        </w:r>
      </w:hyperlink>
      <w:r w:rsidRPr="009F7DB8">
        <w:rPr>
          <w:rFonts w:eastAsiaTheme="minorEastAsia"/>
          <w:color w:val="000000" w:themeColor="text1"/>
          <w:sz w:val="24"/>
        </w:rPr>
        <w:t>.</w:t>
      </w:r>
    </w:p>
    <w:p w14:paraId="3F32F17F" w14:textId="77777777" w:rsidR="007B3A2B" w:rsidRPr="009F7DB8" w:rsidRDefault="007B3A2B" w:rsidP="007B3A2B">
      <w:pPr>
        <w:spacing w:after="0" w:line="240" w:lineRule="auto"/>
        <w:contextualSpacing/>
        <w:rPr>
          <w:rFonts w:eastAsiaTheme="minorEastAsia"/>
          <w:color w:val="000000" w:themeColor="text1"/>
          <w:sz w:val="24"/>
        </w:rPr>
      </w:pPr>
    </w:p>
    <w:p w14:paraId="20677D5D" w14:textId="77777777" w:rsidR="007B3A2B" w:rsidRPr="0054291C" w:rsidRDefault="007B3A2B" w:rsidP="007B3A2B">
      <w:pPr>
        <w:spacing w:after="0" w:line="240" w:lineRule="auto"/>
        <w:contextualSpacing/>
        <w:rPr>
          <w:rFonts w:eastAsiaTheme="minorEastAsia"/>
          <w:lang w:val="en"/>
        </w:rPr>
      </w:pPr>
      <w:r w:rsidRPr="009F7DB8">
        <w:rPr>
          <w:rFonts w:eastAsiaTheme="minorEastAsia"/>
          <w:sz w:val="24"/>
          <w:lang w:val="en"/>
        </w:rPr>
        <w:t>Facebook (</w:t>
      </w:r>
      <w:hyperlink r:id="rId9">
        <w:r w:rsidRPr="009F7DB8">
          <w:rPr>
            <w:rStyle w:val="Hyperlink"/>
            <w:rFonts w:eastAsiaTheme="minorEastAsia"/>
            <w:color w:val="0563C1"/>
            <w:sz w:val="24"/>
            <w:lang w:val="en"/>
          </w:rPr>
          <w:t>Facebook.com/PerrysDining</w:t>
        </w:r>
      </w:hyperlink>
      <w:r w:rsidRPr="009F7DB8">
        <w:rPr>
          <w:rFonts w:eastAsiaTheme="minorEastAsia"/>
          <w:sz w:val="24"/>
          <w:lang w:val="en"/>
        </w:rPr>
        <w:t>), Twitter (</w:t>
      </w:r>
      <w:hyperlink r:id="rId10">
        <w:r w:rsidRPr="009F7DB8">
          <w:rPr>
            <w:rStyle w:val="Hyperlink"/>
            <w:rFonts w:eastAsiaTheme="minorEastAsia"/>
            <w:color w:val="0563C1"/>
            <w:sz w:val="24"/>
            <w:lang w:val="en"/>
          </w:rPr>
          <w:t>@PerrysDining</w:t>
        </w:r>
      </w:hyperlink>
      <w:r w:rsidRPr="009F7DB8">
        <w:rPr>
          <w:rFonts w:eastAsiaTheme="minorEastAsia"/>
          <w:sz w:val="24"/>
          <w:lang w:val="en"/>
        </w:rPr>
        <w:t>) and Instagram (</w:t>
      </w:r>
      <w:hyperlink r:id="rId11">
        <w:r w:rsidRPr="009F7DB8">
          <w:rPr>
            <w:rStyle w:val="Hyperlink"/>
            <w:rFonts w:eastAsiaTheme="minorEastAsia"/>
            <w:color w:val="0563C1"/>
            <w:sz w:val="24"/>
            <w:lang w:val="en"/>
          </w:rPr>
          <w:t>@PerrysSteakhouse</w:t>
        </w:r>
      </w:hyperlink>
      <w:r w:rsidRPr="009F7DB8">
        <w:rPr>
          <w:rFonts w:eastAsiaTheme="minorEastAsia"/>
          <w:sz w:val="24"/>
          <w:lang w:val="en"/>
        </w:rPr>
        <w:t xml:space="preserve">) </w:t>
      </w:r>
    </w:p>
    <w:p w14:paraId="3D4125A9" w14:textId="77777777" w:rsidR="007B3A2B" w:rsidRPr="0071773D" w:rsidRDefault="007B3A2B" w:rsidP="007B3A2B">
      <w:pPr>
        <w:spacing w:after="0" w:line="340" w:lineRule="exact"/>
        <w:rPr>
          <w:sz w:val="24"/>
          <w:szCs w:val="24"/>
        </w:rPr>
      </w:pPr>
    </w:p>
    <w:p w14:paraId="074EAC2D" w14:textId="77777777" w:rsidR="007B3A2B" w:rsidRPr="007B3A2B" w:rsidRDefault="007B3A2B" w:rsidP="007B3A2B">
      <w:pPr>
        <w:tabs>
          <w:tab w:val="left" w:pos="7049"/>
        </w:tabs>
        <w:rPr>
          <w:sz w:val="24"/>
          <w:szCs w:val="24"/>
        </w:rPr>
      </w:pPr>
    </w:p>
    <w:sectPr w:rsidR="007B3A2B" w:rsidRPr="007B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3B"/>
    <w:rsid w:val="00061B98"/>
    <w:rsid w:val="001333D9"/>
    <w:rsid w:val="00154891"/>
    <w:rsid w:val="00306E37"/>
    <w:rsid w:val="003F2733"/>
    <w:rsid w:val="004720A5"/>
    <w:rsid w:val="004D744D"/>
    <w:rsid w:val="00600A72"/>
    <w:rsid w:val="007739B5"/>
    <w:rsid w:val="007B12B1"/>
    <w:rsid w:val="007B3A2B"/>
    <w:rsid w:val="009F7DB8"/>
    <w:rsid w:val="00A61DA8"/>
    <w:rsid w:val="00AA71F1"/>
    <w:rsid w:val="00CC083B"/>
    <w:rsid w:val="00CD58EE"/>
    <w:rsid w:val="00E71DBE"/>
    <w:rsid w:val="00EA164B"/>
    <w:rsid w:val="00F5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779A"/>
  <w15:docId w15:val="{FB651082-2CCA-4C0D-9D89-A5016CB0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ote.kurman.com/OWA/redir.aspx?C=sbMa3UnpgUqrM5UNiB0ReqoFTN3EfdQInGhF6DwP1n2_cifmjhBxKFfZBpG5vM4Ft8P37EdOuc8.&amp;URL=http%3a%2f%2fwww.perryssteakhouse.com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rryssteakhous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instagram.com/perryssteakhouse" TargetMode="External"/><Relationship Id="rId5" Type="http://schemas.openxmlformats.org/officeDocument/2006/relationships/hyperlink" Target="mailto:kurmanstaff@kurman.com" TargetMode="External"/><Relationship Id="rId10" Type="http://schemas.openxmlformats.org/officeDocument/2006/relationships/hyperlink" Target="https://twitter.com/PerrysDini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PerrysD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2143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Chin</dc:creator>
  <cp:keywords/>
  <dc:description/>
  <cp:lastModifiedBy>Cindy Kurman</cp:lastModifiedBy>
  <cp:revision>3</cp:revision>
  <dcterms:created xsi:type="dcterms:W3CDTF">2018-05-23T15:17:00Z</dcterms:created>
  <dcterms:modified xsi:type="dcterms:W3CDTF">2018-05-23T15:17:00Z</dcterms:modified>
</cp:coreProperties>
</file>